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76A3F" w14:textId="65EA9634" w:rsidR="00931548" w:rsidRPr="008B3CD3" w:rsidRDefault="00931548" w:rsidP="00931548">
      <w:pPr>
        <w:spacing w:line="240" w:lineRule="atLeast"/>
        <w:jc w:val="center"/>
        <w:rPr>
          <w:b/>
          <w:bCs/>
          <w:spacing w:val="-8"/>
          <w:sz w:val="36"/>
          <w:szCs w:val="36"/>
        </w:rPr>
      </w:pPr>
      <w:r w:rsidRPr="008B3CD3">
        <w:rPr>
          <w:rFonts w:hint="eastAsia"/>
          <w:b/>
          <w:bCs/>
          <w:spacing w:val="-8"/>
          <w:sz w:val="36"/>
          <w:szCs w:val="36"/>
        </w:rPr>
        <w:t>中華民國體育運動總會111年辦理教練</w:t>
      </w:r>
      <w:r w:rsidR="00B21F85" w:rsidRPr="008B3CD3">
        <w:rPr>
          <w:rFonts w:hint="eastAsia"/>
          <w:b/>
          <w:bCs/>
          <w:spacing w:val="-8"/>
          <w:sz w:val="36"/>
          <w:szCs w:val="36"/>
        </w:rPr>
        <w:t>、</w:t>
      </w:r>
      <w:r w:rsidR="008473DA" w:rsidRPr="008B3CD3">
        <w:rPr>
          <w:rFonts w:hint="eastAsia"/>
          <w:b/>
          <w:bCs/>
          <w:spacing w:val="-8"/>
          <w:sz w:val="36"/>
          <w:szCs w:val="36"/>
        </w:rPr>
        <w:t>裁判</w:t>
      </w:r>
      <w:r w:rsidRPr="008B3CD3">
        <w:rPr>
          <w:rFonts w:hint="eastAsia"/>
          <w:b/>
          <w:bCs/>
          <w:spacing w:val="-8"/>
          <w:sz w:val="36"/>
          <w:szCs w:val="36"/>
        </w:rPr>
        <w:t>增能進修研習會</w:t>
      </w:r>
    </w:p>
    <w:p w14:paraId="3273D0FF" w14:textId="06E0464B" w:rsidR="00931548" w:rsidRPr="007653A6" w:rsidRDefault="00931548" w:rsidP="007653A6">
      <w:pPr>
        <w:spacing w:line="240" w:lineRule="atLeast"/>
        <w:jc w:val="center"/>
        <w:rPr>
          <w:b/>
          <w:bCs/>
          <w:spacing w:val="-8"/>
          <w:sz w:val="36"/>
          <w:szCs w:val="36"/>
        </w:rPr>
      </w:pPr>
      <w:r w:rsidRPr="008B3CD3">
        <w:rPr>
          <w:rFonts w:hint="eastAsia"/>
          <w:b/>
          <w:bCs/>
          <w:sz w:val="36"/>
          <w:szCs w:val="36"/>
        </w:rPr>
        <w:t>實施計畫</w:t>
      </w:r>
      <w:r w:rsidR="007653A6" w:rsidRPr="008B3CD3">
        <w:rPr>
          <w:rFonts w:hint="eastAsia"/>
          <w:b/>
          <w:bCs/>
          <w:spacing w:val="-8"/>
          <w:sz w:val="36"/>
          <w:szCs w:val="36"/>
        </w:rPr>
        <w:t>（第五梯次）</w:t>
      </w:r>
    </w:p>
    <w:p w14:paraId="2BB9EF37" w14:textId="54D70C29" w:rsidR="00931548" w:rsidRPr="008B3CD3" w:rsidRDefault="00931548" w:rsidP="00931548">
      <w:pPr>
        <w:pStyle w:val="1"/>
        <w:spacing w:beforeLines="50" w:before="120" w:line="400" w:lineRule="exact"/>
        <w:ind w:leftChars="9" w:left="1417" w:hangingChars="497" w:hanging="1397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一、活動依據：「特定體育團體建立運動教練</w:t>
      </w:r>
      <w:r w:rsidR="00B21F8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、裁判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資格檢定及管理辦法」第九條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辦理。</w:t>
      </w:r>
    </w:p>
    <w:p w14:paraId="171ADF49" w14:textId="1F513424" w:rsidR="00931548" w:rsidRPr="008B3CD3" w:rsidRDefault="00931548" w:rsidP="00931548">
      <w:pPr>
        <w:pStyle w:val="1"/>
        <w:spacing w:beforeLines="50" w:before="120" w:line="400" w:lineRule="exact"/>
        <w:ind w:leftChars="9" w:left="1984" w:hangingChars="699" w:hanging="1964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二、活動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宗旨：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為提升我國運動教練</w:t>
      </w:r>
      <w:r w:rsidR="00B21F8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、裁判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水平，增進運動教練</w:t>
      </w:r>
      <w:r w:rsidR="00B21F8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、裁判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專業素養及技術水準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，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鼓勵運動教練</w:t>
      </w:r>
      <w:r w:rsidR="00B21F8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、裁判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依照自身專業成長之需求，參加專業進修課程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，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持續精進自我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。</w:t>
      </w:r>
    </w:p>
    <w:p w14:paraId="7CF49FE0" w14:textId="77777777" w:rsidR="00931548" w:rsidRPr="008B3CD3" w:rsidRDefault="00931548" w:rsidP="00931548">
      <w:pPr>
        <w:pStyle w:val="1"/>
        <w:spacing w:beforeLines="50" w:before="120" w:line="400" w:lineRule="exact"/>
        <w:ind w:leftChars="9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三、主辦單位：中華民國體育運動總會</w:t>
      </w:r>
    </w:p>
    <w:p w14:paraId="65746A00" w14:textId="394C1E0B" w:rsidR="003840B0" w:rsidRPr="008B3CD3" w:rsidRDefault="008F78AC" w:rsidP="00931548">
      <w:pPr>
        <w:pStyle w:val="1"/>
        <w:spacing w:beforeLines="50" w:before="120" w:line="400" w:lineRule="exact"/>
        <w:ind w:leftChars="9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四</w:t>
      </w:r>
      <w:r w:rsidR="00E26338" w:rsidRPr="008B3CD3">
        <w:rPr>
          <w:rFonts w:ascii="標楷體" w:eastAsia="標楷體" w:hAnsi="標楷體" w:hint="eastAsia"/>
          <w:b w:val="0"/>
          <w:bCs w:val="0"/>
          <w:spacing w:val="1"/>
        </w:rPr>
        <w:t>、</w:t>
      </w:r>
      <w:r w:rsidR="00DA2ADE" w:rsidRPr="008B3CD3">
        <w:rPr>
          <w:rFonts w:ascii="標楷體" w:eastAsia="標楷體" w:hAnsi="標楷體" w:hint="eastAsia"/>
          <w:b w:val="0"/>
          <w:bCs w:val="0"/>
          <w:spacing w:val="1"/>
        </w:rPr>
        <w:t>承</w:t>
      </w:r>
      <w:r w:rsidR="00501235" w:rsidRPr="008B3CD3">
        <w:rPr>
          <w:rFonts w:ascii="標楷體" w:eastAsia="標楷體" w:hAnsi="標楷體" w:hint="eastAsia"/>
          <w:b w:val="0"/>
          <w:bCs w:val="0"/>
          <w:spacing w:val="1"/>
        </w:rPr>
        <w:t>辦學校</w:t>
      </w:r>
      <w:r w:rsidR="00E26338" w:rsidRPr="008B3CD3">
        <w:rPr>
          <w:rFonts w:ascii="標楷體" w:eastAsia="標楷體" w:hAnsi="標楷體" w:hint="eastAsia"/>
          <w:b w:val="0"/>
          <w:bCs w:val="0"/>
          <w:spacing w:val="1"/>
        </w:rPr>
        <w:t>：</w:t>
      </w:r>
      <w:r w:rsidR="005D3275" w:rsidRPr="008B3CD3">
        <w:rPr>
          <w:rFonts w:ascii="標楷體" w:eastAsia="標楷體" w:hAnsi="標楷體" w:hint="eastAsia"/>
          <w:b w:val="0"/>
          <w:bCs w:val="0"/>
          <w:spacing w:val="1"/>
        </w:rPr>
        <w:t>臺北市立大學</w:t>
      </w:r>
    </w:p>
    <w:p w14:paraId="76AC3D36" w14:textId="7082AF12" w:rsidR="001F1FE7" w:rsidRPr="008B3CD3" w:rsidRDefault="00931548" w:rsidP="00931548">
      <w:pPr>
        <w:pStyle w:val="1"/>
        <w:spacing w:beforeLines="50" w:before="120" w:line="400" w:lineRule="exact"/>
        <w:ind w:leftChars="9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五</w:t>
      </w:r>
      <w:r w:rsidR="003840B0" w:rsidRPr="008B3CD3">
        <w:rPr>
          <w:rFonts w:ascii="標楷體" w:eastAsia="標楷體" w:hAnsi="標楷體" w:hint="eastAsia"/>
          <w:b w:val="0"/>
          <w:bCs w:val="0"/>
          <w:spacing w:val="1"/>
        </w:rPr>
        <w:t>、</w:t>
      </w:r>
      <w:r w:rsidR="00501235" w:rsidRPr="008B3CD3">
        <w:rPr>
          <w:rFonts w:ascii="標楷體" w:eastAsia="標楷體" w:hAnsi="標楷體" w:hint="eastAsia"/>
          <w:b w:val="0"/>
          <w:bCs w:val="0"/>
          <w:spacing w:val="1"/>
        </w:rPr>
        <w:t>承辦</w:t>
      </w:r>
      <w:r w:rsidR="00E26338" w:rsidRPr="008B3CD3">
        <w:rPr>
          <w:rFonts w:ascii="標楷體" w:eastAsia="標楷體" w:hAnsi="標楷體" w:hint="eastAsia"/>
          <w:b w:val="0"/>
          <w:bCs w:val="0"/>
          <w:spacing w:val="1"/>
        </w:rPr>
        <w:t>單位：</w:t>
      </w:r>
      <w:r w:rsidR="005D3275" w:rsidRPr="008B3CD3">
        <w:rPr>
          <w:rFonts w:ascii="標楷體" w:eastAsia="標楷體" w:hAnsi="標楷體" w:hint="eastAsia"/>
          <w:b w:val="0"/>
          <w:bCs w:val="0"/>
          <w:spacing w:val="1"/>
        </w:rPr>
        <w:t>臺北市立大學球類運動學系</w:t>
      </w:r>
    </w:p>
    <w:p w14:paraId="29E54CE5" w14:textId="3DC50617" w:rsidR="000671FA" w:rsidRPr="008B3CD3" w:rsidRDefault="00931548" w:rsidP="00931548">
      <w:pPr>
        <w:pStyle w:val="1"/>
        <w:spacing w:beforeLines="50" w:before="120" w:line="400" w:lineRule="exact"/>
        <w:ind w:leftChars="9" w:left="1987" w:hangingChars="700" w:hanging="1967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六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、</w:t>
      </w:r>
      <w:r w:rsidR="00DA2ADE" w:rsidRPr="008B3CD3">
        <w:rPr>
          <w:rFonts w:ascii="標楷體" w:eastAsia="標楷體" w:hAnsi="標楷體" w:hint="eastAsia"/>
          <w:b w:val="0"/>
          <w:bCs w:val="0"/>
          <w:spacing w:val="1"/>
        </w:rPr>
        <w:t>活動</w:t>
      </w:r>
      <w:r w:rsidR="00CE40EA" w:rsidRPr="008B3CD3">
        <w:rPr>
          <w:rFonts w:ascii="標楷體" w:eastAsia="標楷體" w:hAnsi="標楷體" w:hint="eastAsia"/>
          <w:b w:val="0"/>
          <w:bCs w:val="0"/>
          <w:spacing w:val="1"/>
        </w:rPr>
        <w:t>時間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：111年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9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月</w:t>
      </w:r>
      <w:r w:rsidR="00974802" w:rsidRPr="008B3CD3">
        <w:rPr>
          <w:rFonts w:ascii="標楷體" w:eastAsia="標楷體" w:hAnsi="標楷體" w:hint="eastAsia"/>
          <w:b w:val="0"/>
          <w:bCs w:val="0"/>
          <w:spacing w:val="1"/>
        </w:rPr>
        <w:t>2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4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日</w:t>
      </w:r>
      <w:r w:rsidR="009E0084" w:rsidRPr="008B3CD3">
        <w:rPr>
          <w:rFonts w:ascii="標楷體" w:eastAsia="標楷體" w:hAnsi="標楷體" w:hint="eastAsia"/>
          <w:b w:val="0"/>
          <w:bCs w:val="0"/>
          <w:spacing w:val="1"/>
        </w:rPr>
        <w:t>（星期六）至111年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9</w:t>
      </w:r>
      <w:r w:rsidR="009E0084" w:rsidRPr="008B3CD3">
        <w:rPr>
          <w:rFonts w:ascii="標楷體" w:eastAsia="標楷體" w:hAnsi="標楷體" w:hint="eastAsia"/>
          <w:b w:val="0"/>
          <w:bCs w:val="0"/>
          <w:spacing w:val="1"/>
        </w:rPr>
        <w:t>月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25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日</w:t>
      </w:r>
      <w:r w:rsidR="009E0084" w:rsidRPr="008B3CD3">
        <w:rPr>
          <w:rFonts w:ascii="標楷體" w:eastAsia="標楷體" w:hAnsi="標楷體" w:hint="eastAsia"/>
          <w:b w:val="0"/>
          <w:bCs w:val="0"/>
          <w:spacing w:val="1"/>
        </w:rPr>
        <w:t>（星期日）</w:t>
      </w:r>
      <w:r w:rsidR="00BF1A08" w:rsidRPr="008B3CD3">
        <w:rPr>
          <w:rFonts w:ascii="標楷體" w:eastAsia="標楷體" w:hAnsi="標楷體" w:hint="eastAsia"/>
          <w:b w:val="0"/>
          <w:bCs w:val="0"/>
          <w:spacing w:val="1"/>
        </w:rPr>
        <w:t>，</w:t>
      </w:r>
      <w:r w:rsidR="00CE40EA" w:rsidRPr="008B3CD3">
        <w:rPr>
          <w:rFonts w:ascii="標楷體" w:eastAsia="標楷體" w:hAnsi="標楷體" w:hint="eastAsia"/>
          <w:b w:val="0"/>
          <w:bCs w:val="0"/>
          <w:spacing w:val="1"/>
        </w:rPr>
        <w:t>每天6小時</w:t>
      </w:r>
      <w:r w:rsidR="00513F57" w:rsidRPr="008B3CD3">
        <w:rPr>
          <w:rFonts w:ascii="標楷體" w:eastAsia="標楷體" w:hAnsi="標楷體" w:hint="eastAsia"/>
          <w:b w:val="0"/>
          <w:bCs w:val="0"/>
          <w:spacing w:val="1"/>
        </w:rPr>
        <w:t>研習課程，共計</w:t>
      </w:r>
      <w:r w:rsidR="005C5410" w:rsidRPr="008B3CD3">
        <w:rPr>
          <w:rFonts w:ascii="標楷體" w:eastAsia="標楷體" w:hAnsi="標楷體" w:hint="eastAsia"/>
          <w:b w:val="0"/>
          <w:bCs w:val="0"/>
          <w:spacing w:val="1"/>
        </w:rPr>
        <w:t>2</w:t>
      </w:r>
      <w:r w:rsidR="00513F57" w:rsidRPr="008B3CD3">
        <w:rPr>
          <w:rFonts w:ascii="標楷體" w:eastAsia="標楷體" w:hAnsi="標楷體" w:hint="eastAsia"/>
          <w:b w:val="0"/>
          <w:bCs w:val="0"/>
          <w:spacing w:val="1"/>
        </w:rPr>
        <w:t>天</w:t>
      </w:r>
      <w:r w:rsidR="00BF1A08" w:rsidRPr="008B3CD3">
        <w:rPr>
          <w:rFonts w:ascii="標楷體" w:eastAsia="標楷體" w:hAnsi="標楷體" w:hint="eastAsia"/>
          <w:b w:val="0"/>
          <w:bCs w:val="0"/>
          <w:spacing w:val="1"/>
        </w:rPr>
        <w:t>。</w:t>
      </w:r>
    </w:p>
    <w:p w14:paraId="0CE731D7" w14:textId="61E6DACB" w:rsidR="001F1FE7" w:rsidRPr="008B3CD3" w:rsidRDefault="00931548" w:rsidP="00931548">
      <w:pPr>
        <w:pStyle w:val="1"/>
        <w:spacing w:beforeLines="50" w:before="120" w:line="400" w:lineRule="exact"/>
        <w:ind w:leftChars="9" w:left="1987" w:hangingChars="700" w:hanging="1967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七</w:t>
      </w:r>
      <w:r w:rsidR="00DA2ADE" w:rsidRPr="008B3CD3">
        <w:rPr>
          <w:rFonts w:ascii="標楷體" w:eastAsia="標楷體" w:hAnsi="標楷體" w:cs="標楷體"/>
          <w:b w:val="0"/>
          <w:bCs w:val="0"/>
          <w:spacing w:val="1"/>
        </w:rPr>
        <w:t>、</w:t>
      </w:r>
      <w:r w:rsidR="00DA2ADE" w:rsidRPr="008B3CD3">
        <w:rPr>
          <w:rFonts w:ascii="標楷體" w:eastAsia="標楷體" w:hAnsi="標楷體" w:hint="eastAsia"/>
          <w:b w:val="0"/>
          <w:bCs w:val="0"/>
          <w:spacing w:val="1"/>
        </w:rPr>
        <w:t>活動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地點：臺北市立大學天</w:t>
      </w:r>
      <w:proofErr w:type="gramStart"/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母校區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科資</w:t>
      </w:r>
      <w:proofErr w:type="gramEnd"/>
      <w:r w:rsidR="00F30CFC" w:rsidRPr="008B3CD3">
        <w:rPr>
          <w:rFonts w:ascii="標楷體" w:eastAsia="標楷體" w:hAnsi="標楷體" w:hint="eastAsia"/>
          <w:b w:val="0"/>
          <w:bCs w:val="0"/>
          <w:spacing w:val="1"/>
        </w:rPr>
        <w:t>大樓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9</w:t>
      </w:r>
      <w:r w:rsidR="00F30CFC" w:rsidRPr="008B3CD3">
        <w:rPr>
          <w:rFonts w:ascii="標楷體" w:eastAsia="標楷體" w:hAnsi="標楷體" w:hint="eastAsia"/>
          <w:b w:val="0"/>
          <w:bCs w:val="0"/>
          <w:spacing w:val="1"/>
        </w:rPr>
        <w:t>樓</w:t>
      </w:r>
      <w:r w:rsidR="00541CDA" w:rsidRPr="008B3CD3">
        <w:rPr>
          <w:rFonts w:ascii="標楷體" w:eastAsia="標楷體" w:hAnsi="標楷體" w:hint="eastAsia"/>
          <w:b w:val="0"/>
          <w:bCs w:val="0"/>
          <w:spacing w:val="1"/>
        </w:rPr>
        <w:t>國際會議廳</w:t>
      </w:r>
      <w:r w:rsidR="00DA2ADE" w:rsidRPr="008B3CD3">
        <w:rPr>
          <w:rFonts w:ascii="標楷體" w:eastAsia="標楷體" w:hAnsi="標楷體" w:hint="eastAsia"/>
          <w:b w:val="0"/>
          <w:bCs w:val="0"/>
          <w:spacing w:val="1"/>
        </w:rPr>
        <w:t>（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臺北市士林區忠誠路</w:t>
      </w:r>
      <w:r w:rsidR="00593CC6" w:rsidRPr="008B3CD3">
        <w:rPr>
          <w:rFonts w:ascii="標楷體" w:eastAsia="標楷體" w:hAnsi="標楷體" w:hint="eastAsia"/>
          <w:b w:val="0"/>
          <w:bCs w:val="0"/>
          <w:spacing w:val="1"/>
        </w:rPr>
        <w:t>二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段101號</w:t>
      </w:r>
      <w:r w:rsidR="00DA2ADE" w:rsidRPr="008B3CD3">
        <w:rPr>
          <w:rFonts w:ascii="標楷體" w:eastAsia="標楷體" w:hAnsi="標楷體" w:hint="eastAsia"/>
          <w:b w:val="0"/>
          <w:bCs w:val="0"/>
          <w:spacing w:val="1"/>
        </w:rPr>
        <w:t>）</w:t>
      </w:r>
      <w:r w:rsidR="00B60512" w:rsidRPr="008B3CD3">
        <w:rPr>
          <w:rFonts w:ascii="標楷體" w:eastAsia="標楷體" w:hAnsi="標楷體" w:hint="eastAsia"/>
          <w:b w:val="0"/>
          <w:bCs w:val="0"/>
          <w:spacing w:val="1"/>
        </w:rPr>
        <w:t>。</w:t>
      </w:r>
    </w:p>
    <w:p w14:paraId="4F125D66" w14:textId="6A5E8F53" w:rsidR="00AB1495" w:rsidRPr="008B3CD3" w:rsidRDefault="00931548" w:rsidP="00931548">
      <w:pPr>
        <w:pStyle w:val="1"/>
        <w:spacing w:beforeLines="50" w:before="120" w:line="400" w:lineRule="exact"/>
        <w:ind w:leftChars="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八</w:t>
      </w:r>
      <w:r w:rsidR="00AB149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課程表</w:t>
      </w:r>
      <w:r w:rsidR="00AB1495" w:rsidRPr="008B3CD3">
        <w:rPr>
          <w:rFonts w:ascii="標楷體" w:eastAsia="標楷體" w:hAnsi="標楷體" w:hint="eastAsia"/>
          <w:b w:val="0"/>
          <w:bCs w:val="0"/>
          <w:spacing w:val="1"/>
        </w:rPr>
        <w:t>：如附件一</w:t>
      </w:r>
      <w:r w:rsidR="009E0084" w:rsidRPr="008B3CD3">
        <w:rPr>
          <w:rFonts w:ascii="標楷體" w:eastAsia="標楷體" w:hAnsi="標楷體" w:hint="eastAsia"/>
          <w:b w:val="0"/>
          <w:bCs w:val="0"/>
          <w:spacing w:val="1"/>
        </w:rPr>
        <w:t>。</w:t>
      </w:r>
    </w:p>
    <w:p w14:paraId="6DE1629C" w14:textId="17475A3B" w:rsidR="00AB1495" w:rsidRPr="008B3CD3" w:rsidRDefault="00931548" w:rsidP="00931548">
      <w:pPr>
        <w:pStyle w:val="1"/>
        <w:spacing w:beforeLines="50" w:before="120" w:line="400" w:lineRule="exact"/>
        <w:ind w:leftChars="9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九</w:t>
      </w:r>
      <w:r w:rsidR="00AB149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、講師名單</w:t>
      </w:r>
      <w:r w:rsidR="00AB1495" w:rsidRPr="008B3CD3">
        <w:rPr>
          <w:rFonts w:ascii="標楷體" w:eastAsia="標楷體" w:hAnsi="標楷體" w:hint="eastAsia"/>
          <w:b w:val="0"/>
          <w:bCs w:val="0"/>
          <w:spacing w:val="1"/>
        </w:rPr>
        <w:t>：如附件二</w:t>
      </w:r>
      <w:r w:rsidR="009E0084" w:rsidRPr="008B3CD3">
        <w:rPr>
          <w:rFonts w:ascii="標楷體" w:eastAsia="標楷體" w:hAnsi="標楷體" w:hint="eastAsia"/>
          <w:b w:val="0"/>
          <w:bCs w:val="0"/>
          <w:spacing w:val="1"/>
        </w:rPr>
        <w:t>。</w:t>
      </w:r>
    </w:p>
    <w:p w14:paraId="503388B3" w14:textId="3F081ABE" w:rsidR="001F1FE7" w:rsidRPr="008B3CD3" w:rsidRDefault="008F78AC" w:rsidP="00931548">
      <w:pPr>
        <w:pStyle w:val="1"/>
        <w:spacing w:beforeLines="50" w:before="120" w:line="400" w:lineRule="exact"/>
        <w:ind w:leftChars="9" w:left="2268" w:hangingChars="800" w:hanging="2248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十</w:t>
      </w:r>
      <w:r w:rsidR="00DA2ADE" w:rsidRPr="008B3CD3">
        <w:rPr>
          <w:rFonts w:ascii="標楷體" w:eastAsia="標楷體" w:hAnsi="標楷體" w:cs="標楷體"/>
          <w:b w:val="0"/>
          <w:bCs w:val="0"/>
          <w:spacing w:val="1"/>
        </w:rPr>
        <w:t>、</w:t>
      </w:r>
      <w:r w:rsidR="00CF473E" w:rsidRPr="008B3CD3">
        <w:rPr>
          <w:rFonts w:ascii="標楷體" w:eastAsia="標楷體" w:hAnsi="標楷體" w:hint="eastAsia"/>
          <w:b w:val="0"/>
          <w:bCs w:val="0"/>
          <w:spacing w:val="1"/>
        </w:rPr>
        <w:t>參加</w:t>
      </w:r>
      <w:r w:rsidR="00DA2ADE" w:rsidRPr="008B3CD3">
        <w:rPr>
          <w:rFonts w:ascii="標楷體" w:eastAsia="標楷體" w:hAnsi="標楷體" w:hint="eastAsia"/>
          <w:b w:val="0"/>
          <w:bCs w:val="0"/>
          <w:spacing w:val="1"/>
        </w:rPr>
        <w:t>資格</w:t>
      </w:r>
      <w:r w:rsidR="00CF473E" w:rsidRPr="008B3CD3">
        <w:rPr>
          <w:rFonts w:ascii="標楷體" w:eastAsia="標楷體" w:hAnsi="標楷體" w:hint="eastAsia"/>
          <w:b w:val="0"/>
          <w:bCs w:val="0"/>
          <w:spacing w:val="1"/>
        </w:rPr>
        <w:t>：</w:t>
      </w:r>
      <w:r w:rsidR="00D96B6B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持有亞奧運特定體育團體核發之A、B、C</w:t>
      </w:r>
      <w:proofErr w:type="gramStart"/>
      <w:r w:rsidR="00D96B6B" w:rsidRPr="008B3CD3">
        <w:rPr>
          <w:rFonts w:ascii="標楷體" w:eastAsia="標楷體" w:hAnsi="標楷體" w:cs="標楷體" w:hint="eastAsia"/>
          <w:b w:val="0"/>
          <w:bCs w:val="0"/>
          <w:spacing w:val="1"/>
        </w:rPr>
        <w:t>級且有效</w:t>
      </w:r>
      <w:proofErr w:type="gramEnd"/>
      <w:r w:rsidR="00D96B6B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之運動教練</w:t>
      </w:r>
      <w:r w:rsidR="00B21F8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、裁判</w:t>
      </w:r>
      <w:r w:rsidR="00D96B6B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證者。</w:t>
      </w:r>
    </w:p>
    <w:p w14:paraId="138E1D48" w14:textId="1D004716" w:rsidR="001F1FE7" w:rsidRPr="008B3CD3" w:rsidRDefault="008F78AC" w:rsidP="00931548">
      <w:pPr>
        <w:pStyle w:val="1"/>
        <w:spacing w:beforeLines="50" w:before="120" w:line="400" w:lineRule="exact"/>
        <w:ind w:leftChars="9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十</w:t>
      </w:r>
      <w:r w:rsidR="00931548" w:rsidRPr="008B3CD3">
        <w:rPr>
          <w:rFonts w:ascii="標楷體" w:eastAsia="標楷體" w:hAnsi="標楷體" w:hint="eastAsia"/>
          <w:b w:val="0"/>
          <w:bCs w:val="0"/>
          <w:spacing w:val="1"/>
        </w:rPr>
        <w:t>一</w:t>
      </w:r>
      <w:r w:rsidR="005D3275" w:rsidRPr="008B3CD3">
        <w:rPr>
          <w:rFonts w:ascii="標楷體" w:eastAsia="標楷體" w:hAnsi="標楷體" w:hint="eastAsia"/>
          <w:b w:val="0"/>
          <w:bCs w:val="0"/>
          <w:spacing w:val="1"/>
        </w:rPr>
        <w:t>、報名</w:t>
      </w:r>
      <w:r w:rsidR="00C55BA4" w:rsidRPr="008B3CD3">
        <w:rPr>
          <w:rFonts w:ascii="標楷體" w:eastAsia="標楷體" w:hAnsi="標楷體" w:hint="eastAsia"/>
          <w:b w:val="0"/>
          <w:bCs w:val="0"/>
          <w:spacing w:val="1"/>
        </w:rPr>
        <w:t>資訊</w:t>
      </w:r>
    </w:p>
    <w:p w14:paraId="3B1E422D" w14:textId="2EF131FE" w:rsidR="00946B5D" w:rsidRPr="008B3CD3" w:rsidRDefault="005D3275" w:rsidP="00931548">
      <w:pPr>
        <w:pStyle w:val="1"/>
        <w:numPr>
          <w:ilvl w:val="0"/>
          <w:numId w:val="6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報名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時間：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自</w:t>
      </w:r>
      <w:r w:rsidR="00974802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即日起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至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111年</w:t>
      </w:r>
      <w:r w:rsidR="00DD1B08" w:rsidRPr="008B3CD3">
        <w:rPr>
          <w:rFonts w:ascii="標楷體" w:eastAsia="標楷體" w:hAnsi="標楷體" w:cs="標楷體" w:hint="eastAsia"/>
          <w:b w:val="0"/>
          <w:bCs w:val="0"/>
          <w:spacing w:val="1"/>
        </w:rPr>
        <w:t>9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月</w:t>
      </w:r>
      <w:r w:rsidR="00DD1B08" w:rsidRPr="008B3CD3">
        <w:rPr>
          <w:rFonts w:ascii="標楷體" w:eastAsia="標楷體" w:hAnsi="標楷體" w:cs="標楷體" w:hint="eastAsia"/>
          <w:b w:val="0"/>
          <w:bCs w:val="0"/>
          <w:spacing w:val="1"/>
        </w:rPr>
        <w:t>9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日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（</w:t>
      </w:r>
      <w:r w:rsidR="00974802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星期</w:t>
      </w:r>
      <w:r w:rsidR="00DD1B08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五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）下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午</w:t>
      </w:r>
      <w:r w:rsidR="00974802" w:rsidRPr="008B3CD3">
        <w:rPr>
          <w:rFonts w:ascii="標楷體" w:eastAsia="標楷體" w:hAnsi="標楷體" w:cs="標楷體" w:hint="eastAsia"/>
          <w:b w:val="0"/>
          <w:bCs w:val="0"/>
          <w:spacing w:val="1"/>
        </w:rPr>
        <w:t>5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時止</w:t>
      </w:r>
      <w:r w:rsidR="00541CDA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或額滿為止</w:t>
      </w:r>
      <w:r w:rsidR="00946B5D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。</w:t>
      </w:r>
    </w:p>
    <w:p w14:paraId="12DD9B68" w14:textId="128B0C23" w:rsidR="00946B5D" w:rsidRPr="008B3CD3" w:rsidRDefault="00946B5D" w:rsidP="00931548">
      <w:pPr>
        <w:pStyle w:val="1"/>
        <w:numPr>
          <w:ilvl w:val="0"/>
          <w:numId w:val="6"/>
        </w:numPr>
        <w:spacing w:beforeLines="50" w:before="120" w:line="400" w:lineRule="exact"/>
        <w:ind w:right="90" w:hanging="71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報名方式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：</w:t>
      </w:r>
      <w:proofErr w:type="gramStart"/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採線上</w:t>
      </w:r>
      <w:proofErr w:type="gramEnd"/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方式報名，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請務必登入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google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帳號</w:t>
      </w:r>
      <w:r w:rsidR="00974802" w:rsidRPr="006F1A83">
        <w:rPr>
          <w:rFonts w:ascii="標楷體" w:eastAsia="標楷體" w:hAnsi="標楷體" w:cs="標楷體" w:hint="eastAsia"/>
          <w:bCs w:val="0"/>
          <w:color w:val="FF0000"/>
          <w:spacing w:val="1"/>
        </w:rPr>
        <w:t>報名並完成繳費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，每人僅限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報名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1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次</w:t>
      </w:r>
      <w:r w:rsidR="00772F69" w:rsidRPr="008B3CD3">
        <w:rPr>
          <w:rFonts w:ascii="標楷體" w:eastAsia="標楷體" w:hAnsi="標楷體" w:cs="標楷體" w:hint="eastAsia"/>
          <w:bCs w:val="0"/>
          <w:color w:val="FF0000"/>
          <w:spacing w:val="1"/>
        </w:rPr>
        <w:t>（教練、裁判擇一項報名）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，如發現利用他人帳號重複報名者，即予以取消報名資格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。</w:t>
      </w:r>
    </w:p>
    <w:p w14:paraId="5A9F9D33" w14:textId="7847304A" w:rsidR="00946B5D" w:rsidRPr="008B3CD3" w:rsidRDefault="00EA06B4" w:rsidP="00931548">
      <w:pPr>
        <w:pStyle w:val="1"/>
        <w:numPr>
          <w:ilvl w:val="0"/>
          <w:numId w:val="6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報名人數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：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每日各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以</w:t>
      </w:r>
      <w:r w:rsidR="00541CDA" w:rsidRPr="008B3CD3">
        <w:rPr>
          <w:rFonts w:ascii="標楷體" w:eastAsia="標楷體" w:hAnsi="標楷體" w:cs="標楷體" w:hint="eastAsia"/>
          <w:b w:val="0"/>
          <w:bCs w:val="0"/>
          <w:spacing w:val="1"/>
        </w:rPr>
        <w:t>250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人為上限。</w:t>
      </w:r>
    </w:p>
    <w:p w14:paraId="385EA51D" w14:textId="07E06E6D" w:rsidR="00946B5D" w:rsidRPr="008B3CD3" w:rsidRDefault="00EA06B4" w:rsidP="00B96246">
      <w:pPr>
        <w:pStyle w:val="1"/>
        <w:numPr>
          <w:ilvl w:val="0"/>
          <w:numId w:val="6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報名網址：</w:t>
      </w:r>
      <w:hyperlink r:id="rId8" w:history="1">
        <w:r w:rsidR="00B96246" w:rsidRPr="00B96246">
          <w:rPr>
            <w:rStyle w:val="a9"/>
            <w:rFonts w:ascii="標楷體" w:eastAsia="標楷體" w:hAnsi="標楷體" w:cs="標楷體"/>
            <w:b w:val="0"/>
            <w:bCs w:val="0"/>
            <w:spacing w:val="1"/>
          </w:rPr>
          <w:t>https://reurl.c</w:t>
        </w:r>
        <w:r w:rsidR="00B96246" w:rsidRPr="00B96246">
          <w:rPr>
            <w:rStyle w:val="a9"/>
            <w:rFonts w:ascii="標楷體" w:eastAsia="標楷體" w:hAnsi="標楷體" w:cs="標楷體"/>
            <w:b w:val="0"/>
            <w:bCs w:val="0"/>
            <w:spacing w:val="1"/>
          </w:rPr>
          <w:t>c</w:t>
        </w:r>
        <w:r w:rsidR="00B96246" w:rsidRPr="00B96246">
          <w:rPr>
            <w:rStyle w:val="a9"/>
            <w:rFonts w:ascii="標楷體" w:eastAsia="標楷體" w:hAnsi="標楷體" w:cs="標楷體"/>
            <w:b w:val="0"/>
            <w:bCs w:val="0"/>
            <w:spacing w:val="1"/>
          </w:rPr>
          <w:t>/X</w:t>
        </w:r>
        <w:bookmarkStart w:id="0" w:name="_GoBack"/>
        <w:bookmarkEnd w:id="0"/>
        <w:r w:rsidR="00B96246" w:rsidRPr="00B96246">
          <w:rPr>
            <w:rStyle w:val="a9"/>
            <w:rFonts w:ascii="標楷體" w:eastAsia="標楷體" w:hAnsi="標楷體" w:cs="標楷體"/>
            <w:b w:val="0"/>
            <w:bCs w:val="0"/>
            <w:spacing w:val="1"/>
          </w:rPr>
          <w:t>VqK1e</w:t>
        </w:r>
      </w:hyperlink>
    </w:p>
    <w:p w14:paraId="743865A7" w14:textId="5D73FE1C" w:rsidR="00866E1D" w:rsidRPr="008B3CD3" w:rsidRDefault="00866E1D" w:rsidP="00931548">
      <w:pPr>
        <w:pStyle w:val="1"/>
        <w:numPr>
          <w:ilvl w:val="0"/>
          <w:numId w:val="6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報名費用：</w:t>
      </w:r>
    </w:p>
    <w:p w14:paraId="6320FD9C" w14:textId="77777777" w:rsidR="00866E1D" w:rsidRPr="008B3CD3" w:rsidRDefault="00866E1D" w:rsidP="00931548">
      <w:pPr>
        <w:pStyle w:val="1"/>
        <w:numPr>
          <w:ilvl w:val="1"/>
          <w:numId w:val="15"/>
        </w:numPr>
        <w:spacing w:beforeLines="50" w:before="120" w:line="400" w:lineRule="exact"/>
        <w:ind w:left="1996" w:right="91" w:hanging="35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全程參與1日研習課程者：新臺幣1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,000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元整。</w:t>
      </w:r>
    </w:p>
    <w:p w14:paraId="3D029429" w14:textId="77777777" w:rsidR="00866E1D" w:rsidRPr="008B3CD3" w:rsidRDefault="00866E1D" w:rsidP="00931548">
      <w:pPr>
        <w:pStyle w:val="1"/>
        <w:numPr>
          <w:ilvl w:val="1"/>
          <w:numId w:val="15"/>
        </w:numPr>
        <w:spacing w:beforeLines="50" w:before="120" w:line="400" w:lineRule="exact"/>
        <w:ind w:left="1996" w:right="91" w:hanging="35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全程參與2日研習課程者：新臺幣2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,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000元整。</w:t>
      </w:r>
    </w:p>
    <w:p w14:paraId="73583C7D" w14:textId="77777777" w:rsidR="0006633C" w:rsidRPr="008B3CD3" w:rsidRDefault="00866E1D" w:rsidP="00931548">
      <w:pPr>
        <w:pStyle w:val="1"/>
        <w:numPr>
          <w:ilvl w:val="0"/>
          <w:numId w:val="6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繳費資訊：</w:t>
      </w:r>
    </w:p>
    <w:p w14:paraId="406A6AD8" w14:textId="1D30D41B" w:rsidR="0006633C" w:rsidRPr="008B3CD3" w:rsidRDefault="0006633C" w:rsidP="00931548">
      <w:pPr>
        <w:pStyle w:val="1"/>
        <w:numPr>
          <w:ilvl w:val="0"/>
          <w:numId w:val="23"/>
        </w:numPr>
        <w:spacing w:beforeLines="50" w:before="120" w:line="400" w:lineRule="exact"/>
        <w:ind w:left="1993" w:right="91" w:hanging="34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銀行：</w:t>
      </w:r>
      <w:r w:rsidR="00541CDA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台北富邦銀行中崙分行</w:t>
      </w:r>
    </w:p>
    <w:p w14:paraId="3412D9E5" w14:textId="7545CCDF" w:rsidR="0006633C" w:rsidRPr="008B3CD3" w:rsidRDefault="00C55BA4" w:rsidP="00931548">
      <w:pPr>
        <w:pStyle w:val="1"/>
        <w:numPr>
          <w:ilvl w:val="0"/>
          <w:numId w:val="23"/>
        </w:numPr>
        <w:spacing w:beforeLines="50" w:before="120" w:line="400" w:lineRule="exact"/>
        <w:ind w:left="1993" w:right="91" w:hanging="34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帳號：</w:t>
      </w:r>
      <w:r w:rsidR="00541CDA" w:rsidRPr="008B3CD3">
        <w:rPr>
          <w:rFonts w:ascii="標楷體" w:eastAsia="標楷體" w:hAnsi="標楷體" w:cs="標楷體"/>
          <w:b w:val="0"/>
          <w:bCs w:val="0"/>
          <w:spacing w:val="1"/>
        </w:rPr>
        <w:t>82120000047435</w:t>
      </w:r>
    </w:p>
    <w:p w14:paraId="45E8651E" w14:textId="1F2193F4" w:rsidR="00866E1D" w:rsidRPr="008B3CD3" w:rsidRDefault="00C55BA4" w:rsidP="00931548">
      <w:pPr>
        <w:pStyle w:val="1"/>
        <w:numPr>
          <w:ilvl w:val="0"/>
          <w:numId w:val="23"/>
        </w:numPr>
        <w:spacing w:beforeLines="50" w:before="120" w:line="400" w:lineRule="exact"/>
        <w:ind w:left="1993" w:right="91" w:hanging="34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lastRenderedPageBreak/>
        <w:t>戶名：</w:t>
      </w:r>
      <w:r w:rsidR="00541CDA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中華民國體育運動總會葉政彥</w:t>
      </w:r>
    </w:p>
    <w:p w14:paraId="7A895E75" w14:textId="7B948D49" w:rsidR="00D202AC" w:rsidRPr="008B3CD3" w:rsidRDefault="00DA1333" w:rsidP="00931548">
      <w:pPr>
        <w:pStyle w:val="1"/>
        <w:numPr>
          <w:ilvl w:val="0"/>
          <w:numId w:val="6"/>
        </w:numPr>
        <w:spacing w:beforeLines="50" w:before="120" w:line="400" w:lineRule="exact"/>
        <w:ind w:leftChars="386" w:left="1560" w:right="91" w:hangingChars="253" w:hanging="711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錄取結果：111年</w:t>
      </w:r>
      <w:r w:rsidR="00541CDA" w:rsidRPr="008B3CD3">
        <w:rPr>
          <w:rFonts w:ascii="標楷體" w:eastAsia="標楷體" w:hAnsi="標楷體" w:cs="標楷體" w:hint="eastAsia"/>
          <w:b w:val="0"/>
          <w:bCs w:val="0"/>
          <w:spacing w:val="1"/>
        </w:rPr>
        <w:t>9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月</w:t>
      </w:r>
      <w:r w:rsidR="002649A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14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日</w:t>
      </w:r>
      <w:r w:rsidR="002649A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（星期三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）下午5</w:t>
      </w:r>
      <w:r w:rsidR="006D51DD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時公布</w:t>
      </w:r>
      <w:r w:rsidR="00513F5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於</w:t>
      </w:r>
      <w:r w:rsidR="00541CDA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中華民國體育運動總會最新消息及</w:t>
      </w:r>
      <w:r w:rsidR="002319C3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臺北市立大學球類運動學系</w:t>
      </w:r>
      <w:hyperlink r:id="rId9" w:history="1">
        <w:r w:rsidR="000150FA" w:rsidRPr="008B3CD3">
          <w:rPr>
            <w:rFonts w:ascii="標楷體" w:eastAsia="標楷體" w:hAnsi="標楷體" w:cs="標楷體"/>
            <w:b w:val="0"/>
            <w:bCs w:val="0"/>
            <w:spacing w:val="1"/>
            <w:u w:val="single"/>
          </w:rPr>
          <w:t>https://balls.utaipei.edu.tw/index.php</w:t>
        </w:r>
      </w:hyperlink>
      <w:r w:rsidR="001171B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，並以電子郵件通知錄取人員</w:t>
      </w:r>
      <w:r w:rsidR="00963A8B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；</w:t>
      </w:r>
      <w:r w:rsidR="001171B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如有公假需求</w:t>
      </w:r>
      <w:r w:rsidR="008F78A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之人員</w:t>
      </w:r>
      <w:r w:rsidR="001171B7" w:rsidRPr="008B3CD3">
        <w:rPr>
          <w:rFonts w:ascii="標楷體" w:eastAsia="標楷體" w:hAnsi="標楷體" w:cs="標楷體"/>
          <w:b w:val="0"/>
          <w:bCs w:val="0"/>
          <w:spacing w:val="1"/>
        </w:rPr>
        <w:t>，</w:t>
      </w:r>
      <w:r w:rsidR="001171B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敬請於填寫報名資訊時告知</w:t>
      </w:r>
      <w:r w:rsidR="001171B7" w:rsidRPr="008B3CD3">
        <w:rPr>
          <w:rFonts w:ascii="標楷體" w:eastAsia="標楷體" w:hAnsi="標楷體" w:cs="標楷體"/>
          <w:b w:val="0"/>
          <w:bCs w:val="0"/>
          <w:spacing w:val="1"/>
        </w:rPr>
        <w:t>，</w:t>
      </w:r>
      <w:proofErr w:type="gramStart"/>
      <w:r w:rsidR="001171B7" w:rsidRPr="008B3CD3">
        <w:rPr>
          <w:rFonts w:ascii="標楷體" w:eastAsia="標楷體" w:hAnsi="標楷體" w:cs="標楷體"/>
          <w:b w:val="0"/>
          <w:bCs w:val="0"/>
          <w:spacing w:val="1"/>
        </w:rPr>
        <w:t>俾</w:t>
      </w:r>
      <w:proofErr w:type="gramEnd"/>
      <w:r w:rsidR="001171B7" w:rsidRPr="008B3CD3">
        <w:rPr>
          <w:rFonts w:ascii="標楷體" w:eastAsia="標楷體" w:hAnsi="標楷體" w:cs="標楷體"/>
          <w:b w:val="0"/>
          <w:bCs w:val="0"/>
          <w:spacing w:val="1"/>
        </w:rPr>
        <w:t>利</w:t>
      </w:r>
      <w:r w:rsidR="001171B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辦理</w:t>
      </w:r>
      <w:r w:rsidR="001171B7" w:rsidRPr="008B3CD3">
        <w:rPr>
          <w:rFonts w:ascii="標楷體" w:eastAsia="標楷體" w:hAnsi="標楷體" w:cs="標楷體"/>
          <w:b w:val="0"/>
          <w:bCs w:val="0"/>
          <w:spacing w:val="1"/>
        </w:rPr>
        <w:t>後續公假事宜。</w:t>
      </w:r>
      <w:r w:rsidR="00D202A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如有公假需求之人員</w:t>
      </w:r>
      <w:r w:rsidR="00D202AC" w:rsidRPr="008B3CD3">
        <w:rPr>
          <w:rFonts w:ascii="標楷體" w:eastAsia="標楷體" w:hAnsi="標楷體" w:cs="標楷體"/>
          <w:b w:val="0"/>
          <w:bCs w:val="0"/>
          <w:spacing w:val="1"/>
        </w:rPr>
        <w:t>，</w:t>
      </w:r>
      <w:r w:rsidR="00D202A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敬請於填寫報名資訊時告知</w:t>
      </w:r>
      <w:r w:rsidR="00D202AC" w:rsidRPr="008B3CD3">
        <w:rPr>
          <w:rFonts w:ascii="標楷體" w:eastAsia="標楷體" w:hAnsi="標楷體" w:cs="標楷體"/>
          <w:b w:val="0"/>
          <w:bCs w:val="0"/>
          <w:spacing w:val="1"/>
        </w:rPr>
        <w:t>，</w:t>
      </w:r>
      <w:proofErr w:type="gramStart"/>
      <w:r w:rsidR="00D202AC" w:rsidRPr="008B3CD3">
        <w:rPr>
          <w:rFonts w:ascii="標楷體" w:eastAsia="標楷體" w:hAnsi="標楷體" w:cs="標楷體"/>
          <w:b w:val="0"/>
          <w:bCs w:val="0"/>
          <w:spacing w:val="1"/>
        </w:rPr>
        <w:t>俾</w:t>
      </w:r>
      <w:proofErr w:type="gramEnd"/>
      <w:r w:rsidR="00D202AC" w:rsidRPr="008B3CD3">
        <w:rPr>
          <w:rFonts w:ascii="標楷體" w:eastAsia="標楷體" w:hAnsi="標楷體" w:cs="標楷體"/>
          <w:b w:val="0"/>
          <w:bCs w:val="0"/>
          <w:spacing w:val="1"/>
        </w:rPr>
        <w:t>利</w:t>
      </w:r>
      <w:r w:rsidR="00D202A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辦理</w:t>
      </w:r>
      <w:r w:rsidR="00D202AC" w:rsidRPr="008B3CD3">
        <w:rPr>
          <w:rFonts w:ascii="標楷體" w:eastAsia="標楷體" w:hAnsi="標楷體" w:cs="標楷體"/>
          <w:b w:val="0"/>
          <w:bCs w:val="0"/>
          <w:spacing w:val="1"/>
        </w:rPr>
        <w:t>後續公假事宜。</w:t>
      </w:r>
    </w:p>
    <w:p w14:paraId="15281499" w14:textId="77777777" w:rsidR="00952671" w:rsidRPr="008B3CD3" w:rsidRDefault="00D202AC" w:rsidP="00931548">
      <w:pPr>
        <w:pStyle w:val="1"/>
        <w:numPr>
          <w:ilvl w:val="0"/>
          <w:numId w:val="6"/>
        </w:numPr>
        <w:spacing w:beforeLines="50" w:before="120" w:line="400" w:lineRule="exact"/>
        <w:ind w:leftChars="386" w:left="1560" w:right="91" w:hangingChars="253" w:hanging="711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退費標準：</w:t>
      </w:r>
    </w:p>
    <w:p w14:paraId="33A31AF0" w14:textId="47DD013E" w:rsidR="00952671" w:rsidRPr="008B3CD3" w:rsidRDefault="00D202AC" w:rsidP="00931548">
      <w:pPr>
        <w:pStyle w:val="1"/>
        <w:numPr>
          <w:ilvl w:val="2"/>
          <w:numId w:val="6"/>
        </w:numPr>
        <w:spacing w:beforeLines="50" w:before="120" w:line="400" w:lineRule="exact"/>
        <w:ind w:left="1928" w:right="91" w:hanging="284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活動前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四天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（含）以前申請退費者，退還全額已繳費用。</w:t>
      </w:r>
    </w:p>
    <w:p w14:paraId="1C984E42" w14:textId="7535FFCC" w:rsidR="00D202AC" w:rsidRPr="008B3CD3" w:rsidRDefault="00D202AC" w:rsidP="00931548">
      <w:pPr>
        <w:pStyle w:val="1"/>
        <w:numPr>
          <w:ilvl w:val="2"/>
          <w:numId w:val="6"/>
        </w:numPr>
        <w:spacing w:beforeLines="50" w:before="120" w:line="400" w:lineRule="exact"/>
        <w:ind w:left="1928" w:right="91" w:hanging="284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活動前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三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天（含）至活動日（含以後），得不予退費。</w:t>
      </w:r>
    </w:p>
    <w:p w14:paraId="6BE36662" w14:textId="2D362618" w:rsidR="00AB1495" w:rsidRPr="008B3CD3" w:rsidRDefault="008F78AC" w:rsidP="00931548">
      <w:pPr>
        <w:pStyle w:val="1"/>
        <w:spacing w:beforeLines="50" w:before="120" w:line="400" w:lineRule="exact"/>
        <w:ind w:leftChars="-9" w:left="848" w:right="90" w:hangingChars="309" w:hanging="868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十</w:t>
      </w:r>
      <w:r w:rsidR="00931548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二</w:t>
      </w:r>
      <w:r w:rsidR="00AB149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、頒發證書</w:t>
      </w:r>
    </w:p>
    <w:p w14:paraId="1CE5BDB3" w14:textId="4AD9B2D5" w:rsidR="00AB1495" w:rsidRPr="008B3CD3" w:rsidRDefault="00AB1495" w:rsidP="00931548">
      <w:pPr>
        <w:pStyle w:val="1"/>
        <w:numPr>
          <w:ilvl w:val="0"/>
          <w:numId w:val="16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全程參與1日研習課程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者，</w:t>
      </w:r>
      <w:r w:rsidR="009E0084" w:rsidRPr="008B3CD3">
        <w:rPr>
          <w:rFonts w:ascii="標楷體" w:eastAsia="標楷體" w:hAnsi="標楷體" w:cs="標楷體" w:hint="eastAsia"/>
          <w:b w:val="0"/>
          <w:bCs w:val="0"/>
          <w:spacing w:val="1"/>
        </w:rPr>
        <w:t>頒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發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6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小時研習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時數證明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1</w:t>
      </w:r>
      <w:r w:rsidR="000F71C1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份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。</w:t>
      </w:r>
    </w:p>
    <w:p w14:paraId="133858C1" w14:textId="4EC523FE" w:rsidR="00AB1495" w:rsidRPr="008B3CD3" w:rsidRDefault="00AB1495" w:rsidP="00931548">
      <w:pPr>
        <w:pStyle w:val="1"/>
        <w:numPr>
          <w:ilvl w:val="0"/>
          <w:numId w:val="16"/>
        </w:numPr>
        <w:spacing w:beforeLines="50" w:before="120" w:line="400" w:lineRule="exact"/>
        <w:ind w:right="90" w:hanging="71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全程參與2日研習課程者，</w:t>
      </w:r>
      <w:r w:rsidR="009E0084" w:rsidRPr="008B3CD3">
        <w:rPr>
          <w:rFonts w:ascii="標楷體" w:eastAsia="標楷體" w:hAnsi="標楷體" w:cs="標楷體" w:hint="eastAsia"/>
          <w:b w:val="0"/>
          <w:bCs w:val="0"/>
          <w:spacing w:val="1"/>
        </w:rPr>
        <w:t>頒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發6小時研習時數證明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2</w:t>
      </w:r>
      <w:r w:rsidR="00EF193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份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。</w:t>
      </w:r>
    </w:p>
    <w:p w14:paraId="0B238449" w14:textId="6630393C" w:rsidR="009E0084" w:rsidRPr="008B3CD3" w:rsidRDefault="00AB1495" w:rsidP="00931548">
      <w:pPr>
        <w:pStyle w:val="1"/>
        <w:numPr>
          <w:ilvl w:val="0"/>
          <w:numId w:val="16"/>
        </w:numPr>
        <w:spacing w:beforeLines="50" w:before="120" w:line="400" w:lineRule="exact"/>
        <w:ind w:right="90" w:hanging="719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未全程參與</w:t>
      </w:r>
      <w:r w:rsidR="00353A9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者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，不予核發研習時數證明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。</w:t>
      </w:r>
    </w:p>
    <w:p w14:paraId="44BE460E" w14:textId="0D021C97" w:rsidR="00AB1495" w:rsidRPr="008B3CD3" w:rsidRDefault="008F78AC" w:rsidP="00931548">
      <w:pPr>
        <w:pStyle w:val="1"/>
        <w:spacing w:beforeLines="50" w:before="120" w:line="400" w:lineRule="exact"/>
        <w:ind w:leftChars="-9" w:left="848" w:right="90" w:hangingChars="309" w:hanging="868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十</w:t>
      </w:r>
      <w:r w:rsidR="00931548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三</w:t>
      </w:r>
      <w:r w:rsidR="00E26338" w:rsidRPr="008B3CD3">
        <w:rPr>
          <w:rFonts w:ascii="標楷體" w:eastAsia="標楷體" w:hAnsi="標楷體" w:cs="標楷體"/>
          <w:b w:val="0"/>
          <w:bCs w:val="0"/>
          <w:spacing w:val="1"/>
        </w:rPr>
        <w:t>、</w:t>
      </w:r>
      <w:r w:rsidR="00AB1495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其它事項</w:t>
      </w:r>
    </w:p>
    <w:p w14:paraId="41C617AC" w14:textId="614C2534" w:rsidR="0006633C" w:rsidRPr="008B3CD3" w:rsidRDefault="00E26338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因應嚴重特殊傳染性肺炎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(COVID-19)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防疫措施，所有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人員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進場前請配合量測體溫，</w:t>
      </w:r>
      <w:r w:rsidR="001F1FE7"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並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全程佩戴口罩、場內禁止飲食</w:t>
      </w:r>
      <w:r w:rsidR="000E1FA3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，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現場亦將於入口處提供酒精供消毒使用；</w:t>
      </w:r>
      <w:r w:rsidR="0040476D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若有感冒、發燒</w:t>
      </w:r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(耳溫</w:t>
      </w:r>
      <w:proofErr w:type="gramStart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≧</w:t>
      </w:r>
      <w:proofErr w:type="gramEnd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38°C</w:t>
      </w:r>
      <w:proofErr w:type="gramStart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﹔</w:t>
      </w:r>
      <w:proofErr w:type="gramEnd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額溫</w:t>
      </w:r>
      <w:proofErr w:type="gramStart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≧</w:t>
      </w:r>
      <w:proofErr w:type="gramEnd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37.5°C</w:t>
      </w:r>
      <w:proofErr w:type="gramStart"/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）</w:t>
      </w:r>
      <w:proofErr w:type="gramEnd"/>
      <w:r w:rsidR="00724E2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、呼吸道症狀</w:t>
      </w:r>
      <w:r w:rsidR="0040476D" w:rsidRPr="008B3CD3">
        <w:rPr>
          <w:rFonts w:ascii="標楷體" w:eastAsia="標楷體" w:hAnsi="標楷體" w:cs="標楷體" w:hint="eastAsia"/>
          <w:b w:val="0"/>
          <w:bCs w:val="0"/>
          <w:spacing w:val="1"/>
        </w:rPr>
        <w:t>等</w:t>
      </w:r>
      <w:r w:rsidR="00724E2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疑似</w:t>
      </w:r>
      <w:r w:rsidR="00724E29" w:rsidRPr="008B3CD3">
        <w:rPr>
          <w:rFonts w:ascii="標楷體" w:eastAsia="標楷體" w:hAnsi="標楷體" w:cs="標楷體"/>
          <w:b w:val="0"/>
          <w:bCs w:val="0"/>
          <w:spacing w:val="1"/>
        </w:rPr>
        <w:t>COVID-19</w:t>
      </w:r>
      <w:r w:rsidR="0040476D" w:rsidRPr="008B3CD3">
        <w:rPr>
          <w:rFonts w:ascii="標楷體" w:eastAsia="標楷體" w:hAnsi="標楷體" w:cs="標楷體" w:hint="eastAsia"/>
          <w:b w:val="0"/>
          <w:bCs w:val="0"/>
          <w:spacing w:val="1"/>
        </w:rPr>
        <w:t>症狀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者，應儘速就醫，避免參加</w:t>
      </w:r>
      <w:r w:rsidR="0040476D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本次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活動。</w:t>
      </w:r>
      <w:r w:rsidR="0006633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另請依防疫須知，</w:t>
      </w:r>
      <w:r w:rsidR="00B27DBE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於報到時</w:t>
      </w:r>
      <w:r w:rsidR="0006633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提供下列證明文件（擇</w:t>
      </w:r>
      <w:proofErr w:type="gramStart"/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一</w:t>
      </w:r>
      <w:proofErr w:type="gramEnd"/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即可</w:t>
      </w:r>
      <w:r w:rsidR="0006633C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）：</w:t>
      </w:r>
    </w:p>
    <w:p w14:paraId="6786EE82" w14:textId="730B079D" w:rsidR="0006633C" w:rsidRPr="008B3CD3" w:rsidRDefault="0006633C" w:rsidP="00931548">
      <w:pPr>
        <w:pStyle w:val="1"/>
        <w:numPr>
          <w:ilvl w:val="0"/>
          <w:numId w:val="20"/>
        </w:numPr>
        <w:spacing w:beforeLines="50" w:before="120" w:line="400" w:lineRule="exact"/>
        <w:ind w:left="1927" w:right="91" w:hanging="283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完成</w:t>
      </w:r>
      <w:proofErr w:type="gramStart"/>
      <w:r w:rsidRPr="008B3CD3">
        <w:rPr>
          <w:rFonts w:ascii="標楷體" w:eastAsia="標楷體" w:hAnsi="標楷體" w:cs="標楷體"/>
          <w:b w:val="0"/>
          <w:bCs w:val="0"/>
          <w:spacing w:val="1"/>
        </w:rPr>
        <w:t>二劑新冠疫苗</w:t>
      </w:r>
      <w:proofErr w:type="gramEnd"/>
      <w:r w:rsidRPr="008B3CD3">
        <w:rPr>
          <w:rFonts w:ascii="標楷體" w:eastAsia="標楷體" w:hAnsi="標楷體" w:cs="標楷體"/>
          <w:b w:val="0"/>
          <w:bCs w:val="0"/>
          <w:spacing w:val="1"/>
        </w:rPr>
        <w:t>接種證明。</w:t>
      </w:r>
    </w:p>
    <w:p w14:paraId="3E78E6F0" w14:textId="01A1C50D" w:rsidR="0006633C" w:rsidRPr="008B3CD3" w:rsidRDefault="00331B06" w:rsidP="00931548">
      <w:pPr>
        <w:pStyle w:val="1"/>
        <w:numPr>
          <w:ilvl w:val="0"/>
          <w:numId w:val="20"/>
        </w:numPr>
        <w:spacing w:beforeLines="50" w:before="120" w:line="400" w:lineRule="exact"/>
        <w:ind w:left="1927" w:right="91" w:hanging="283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活動</w:t>
      </w:r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前三天內PCR核酸檢測陰性證明。</w:t>
      </w:r>
    </w:p>
    <w:p w14:paraId="3F406CBD" w14:textId="2C005D59" w:rsidR="0006633C" w:rsidRPr="008B3CD3" w:rsidRDefault="00331B06" w:rsidP="00931548">
      <w:pPr>
        <w:pStyle w:val="1"/>
        <w:numPr>
          <w:ilvl w:val="0"/>
          <w:numId w:val="20"/>
        </w:numPr>
        <w:spacing w:beforeLines="50" w:before="120" w:line="400" w:lineRule="exact"/>
        <w:ind w:left="1927" w:right="91" w:hanging="283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活動</w:t>
      </w:r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前三天</w:t>
      </w:r>
      <w:proofErr w:type="gramStart"/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內快篩陰性</w:t>
      </w:r>
      <w:proofErr w:type="gramEnd"/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證明</w:t>
      </w:r>
      <w:r w:rsidR="00867C1F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（</w:t>
      </w:r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可自行</w:t>
      </w:r>
      <w:r w:rsidR="00724E2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至</w:t>
      </w:r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各縣市快篩站進行快篩</w:t>
      </w:r>
      <w:r w:rsidR="00867C1F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）</w:t>
      </w:r>
      <w:r w:rsidR="0006633C" w:rsidRPr="008B3CD3">
        <w:rPr>
          <w:rFonts w:ascii="標楷體" w:eastAsia="標楷體" w:hAnsi="標楷體" w:cs="標楷體"/>
          <w:b w:val="0"/>
          <w:bCs w:val="0"/>
          <w:spacing w:val="1"/>
        </w:rPr>
        <w:t>。</w:t>
      </w:r>
    </w:p>
    <w:p w14:paraId="2598698D" w14:textId="0B505F21" w:rsidR="0006633C" w:rsidRPr="008B3CD3" w:rsidRDefault="0006633C" w:rsidP="00931548">
      <w:pPr>
        <w:pStyle w:val="1"/>
        <w:numPr>
          <w:ilvl w:val="0"/>
          <w:numId w:val="20"/>
        </w:numPr>
        <w:spacing w:beforeLines="50" w:before="120" w:line="400" w:lineRule="exact"/>
        <w:ind w:left="1927" w:right="91" w:hanging="283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/>
          <w:b w:val="0"/>
          <w:bCs w:val="0"/>
          <w:spacing w:val="1"/>
        </w:rPr>
        <w:t>自行檢測提供陰性證明</w:t>
      </w:r>
      <w:proofErr w:type="gramStart"/>
      <w:r w:rsidR="00867C1F"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（</w:t>
      </w:r>
      <w:proofErr w:type="gramEnd"/>
      <w:r w:rsidRPr="008B3CD3">
        <w:rPr>
          <w:rFonts w:ascii="標楷體" w:eastAsia="標楷體" w:hAnsi="標楷體" w:cs="標楷體"/>
          <w:b w:val="0"/>
          <w:bCs w:val="0"/>
          <w:spacing w:val="1"/>
        </w:rPr>
        <w:t>試劑與身分證件一同拍照，押日期並親自簽名後列印紙本</w:t>
      </w:r>
      <w:r w:rsidR="00867C1F" w:rsidRPr="008B3CD3">
        <w:rPr>
          <w:rFonts w:ascii="標楷體" w:eastAsia="標楷體" w:hAnsi="標楷體" w:cs="標楷體" w:hint="eastAsia"/>
          <w:b w:val="0"/>
          <w:bCs w:val="0"/>
          <w:spacing w:val="1"/>
        </w:rPr>
        <w:t>)</w:t>
      </w:r>
      <w:r w:rsidRPr="008B3CD3">
        <w:rPr>
          <w:rFonts w:ascii="標楷體" w:eastAsia="標楷體" w:hAnsi="標楷體" w:cs="標楷體"/>
          <w:b w:val="0"/>
          <w:bCs w:val="0"/>
          <w:spacing w:val="1"/>
        </w:rPr>
        <w:t>。</w:t>
      </w:r>
    </w:p>
    <w:p w14:paraId="6316065C" w14:textId="2CD9F0E5" w:rsidR="0006633C" w:rsidRPr="008B3CD3" w:rsidRDefault="0006633C" w:rsidP="00931548">
      <w:pPr>
        <w:pStyle w:val="1"/>
        <w:spacing w:beforeLines="50" w:before="120" w:line="400" w:lineRule="exact"/>
        <w:ind w:left="1570"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上列檢測證明，如</w:t>
      </w:r>
      <w:r w:rsidR="00724E29" w:rsidRPr="008B3CD3">
        <w:rPr>
          <w:rFonts w:ascii="標楷體" w:eastAsia="標楷體" w:hAnsi="標楷體" w:cs="標楷體" w:hint="eastAsia"/>
          <w:b w:val="0"/>
          <w:bCs w:val="0"/>
          <w:spacing w:val="1"/>
        </w:rPr>
        <w:t>為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簡訊通知或健保快易通之健康存摺證明，</w:t>
      </w:r>
      <w:proofErr w:type="gramStart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請印成</w:t>
      </w:r>
      <w:proofErr w:type="gramEnd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紙本，並註明姓名，以供檢查。</w:t>
      </w:r>
    </w:p>
    <w:p w14:paraId="300C76E8" w14:textId="77777777" w:rsidR="00963A8B" w:rsidRPr="008B3CD3" w:rsidRDefault="00963A8B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請參加人員攜帶有照片之身分證明文件，以利核對身分；如發現冒名參加研習者，隨即取消資格，不得進入活動會場。</w:t>
      </w:r>
    </w:p>
    <w:p w14:paraId="693A739D" w14:textId="77777777" w:rsidR="00963A8B" w:rsidRPr="008B3CD3" w:rsidRDefault="00963A8B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請參加人員需按現場提供之編號入座，切勿自行更動座位，每一節課程將會進行點名，如有任一節點名未到者，視同未全程參與，不予核發研習時數證明。</w:t>
      </w:r>
    </w:p>
    <w:p w14:paraId="0272419E" w14:textId="77777777" w:rsidR="00963A8B" w:rsidRPr="008B3CD3" w:rsidRDefault="00963A8B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lastRenderedPageBreak/>
        <w:t>本活動將提供午餐，請於報名</w:t>
      </w:r>
      <w:proofErr w:type="gramStart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表單內勾選</w:t>
      </w:r>
      <w:proofErr w:type="gramEnd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（葷、素、方便素）；另請參加人員自理住宿。</w:t>
      </w:r>
    </w:p>
    <w:p w14:paraId="744BF1A8" w14:textId="77777777" w:rsidR="00963A8B" w:rsidRPr="008B3CD3" w:rsidRDefault="00963A8B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主辦單位保障參加人員之學習權益，惟認列本場活動之課程時數作為專業進修課程時數與否，係屬特定體育團體自治範疇，主辦單位無權干涉，特此敘明。</w:t>
      </w:r>
    </w:p>
    <w:p w14:paraId="2082C122" w14:textId="77777777" w:rsidR="00963A8B" w:rsidRPr="008B3CD3" w:rsidRDefault="00963A8B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主辦單位保留隨時修正、暫停或終止本活動內容之權利，如有調整將另行公告週知。</w:t>
      </w:r>
    </w:p>
    <w:p w14:paraId="10F23B7B" w14:textId="77777777" w:rsidR="009E0084" w:rsidRPr="008B3CD3" w:rsidRDefault="00EF193C" w:rsidP="00931548">
      <w:pPr>
        <w:pStyle w:val="1"/>
        <w:numPr>
          <w:ilvl w:val="0"/>
          <w:numId w:val="17"/>
        </w:numPr>
        <w:spacing w:beforeLines="50" w:before="120" w:line="400" w:lineRule="exact"/>
        <w:ind w:right="90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倘有未盡事宜之處，請洽本活動工作小組人員：</w:t>
      </w:r>
    </w:p>
    <w:p w14:paraId="06E145A5" w14:textId="378BAC5D" w:rsidR="009E0084" w:rsidRPr="008B3CD3" w:rsidRDefault="00EF193C" w:rsidP="00931548">
      <w:pPr>
        <w:pStyle w:val="1"/>
        <w:numPr>
          <w:ilvl w:val="1"/>
          <w:numId w:val="17"/>
        </w:numPr>
        <w:spacing w:beforeLines="50" w:before="120" w:line="400" w:lineRule="exact"/>
        <w:ind w:left="1985" w:right="91" w:hanging="35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聯絡人：臺北市立大學球類運動學系黃詠婕助教</w:t>
      </w:r>
    </w:p>
    <w:p w14:paraId="2911F712" w14:textId="77777777" w:rsidR="009E0084" w:rsidRPr="008B3CD3" w:rsidRDefault="00EF193C" w:rsidP="00931548">
      <w:pPr>
        <w:pStyle w:val="1"/>
        <w:numPr>
          <w:ilvl w:val="1"/>
          <w:numId w:val="17"/>
        </w:numPr>
        <w:spacing w:beforeLines="50" w:before="120" w:line="400" w:lineRule="exact"/>
        <w:ind w:left="1985" w:right="91" w:hanging="35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聯絡電話：(02)2871-8288轉6102</w:t>
      </w:r>
    </w:p>
    <w:p w14:paraId="68BB506F" w14:textId="38AA0D5A" w:rsidR="00A23723" w:rsidRPr="008B3CD3" w:rsidRDefault="00EF193C" w:rsidP="00931548">
      <w:pPr>
        <w:pStyle w:val="1"/>
        <w:numPr>
          <w:ilvl w:val="1"/>
          <w:numId w:val="17"/>
        </w:numPr>
        <w:spacing w:beforeLines="50" w:before="120" w:line="400" w:lineRule="exact"/>
        <w:ind w:left="1985" w:right="91" w:hanging="35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電子信箱：</w:t>
      </w:r>
      <w:hyperlink r:id="rId10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taco</w:t>
        </w:r>
        <w:r w:rsidRPr="008B3CD3">
          <w:rPr>
            <w:rFonts w:ascii="標楷體" w:eastAsia="標楷體" w:hAnsi="標楷體" w:cs="標楷體"/>
            <w:b w:val="0"/>
            <w:bCs w:val="0"/>
            <w:spacing w:val="1"/>
          </w:rPr>
          <w:t>@utaipei.edu.tw</w:t>
        </w:r>
      </w:hyperlink>
    </w:p>
    <w:p w14:paraId="64989BAB" w14:textId="20F846BE" w:rsidR="00AB1495" w:rsidRPr="008B3CD3" w:rsidRDefault="009E2E7B" w:rsidP="00931548">
      <w:pPr>
        <w:pStyle w:val="1"/>
        <w:spacing w:beforeLines="50" w:before="120" w:line="400" w:lineRule="exact"/>
        <w:ind w:right="90"/>
        <w:jc w:val="both"/>
        <w:rPr>
          <w:rFonts w:ascii="標楷體" w:eastAsia="標楷體" w:hAnsi="標楷體"/>
          <w:b w:val="0"/>
          <w:bCs w:val="0"/>
          <w:spacing w:val="1"/>
        </w:rPr>
      </w:pPr>
      <w:r w:rsidRPr="008B3CD3">
        <w:rPr>
          <w:rFonts w:ascii="標楷體" w:eastAsia="標楷體" w:hAnsi="標楷體" w:hint="eastAsia"/>
          <w:b w:val="0"/>
          <w:bCs w:val="0"/>
          <w:spacing w:val="1"/>
        </w:rPr>
        <w:t>十</w:t>
      </w:r>
      <w:r w:rsidR="00931548" w:rsidRPr="008B3CD3">
        <w:rPr>
          <w:rFonts w:ascii="標楷體" w:eastAsia="標楷體" w:hAnsi="標楷體" w:hint="eastAsia"/>
          <w:b w:val="0"/>
          <w:bCs w:val="0"/>
          <w:spacing w:val="1"/>
        </w:rPr>
        <w:t>四</w:t>
      </w:r>
      <w:r w:rsidR="005D6D47" w:rsidRPr="008B3CD3">
        <w:rPr>
          <w:rFonts w:ascii="標楷體" w:eastAsia="標楷體" w:hAnsi="標楷體" w:hint="eastAsia"/>
          <w:b w:val="0"/>
          <w:bCs w:val="0"/>
          <w:spacing w:val="1"/>
        </w:rPr>
        <w:t>、交通資訊</w:t>
      </w:r>
    </w:p>
    <w:p w14:paraId="1727DA60" w14:textId="4141757C" w:rsidR="00AB1495" w:rsidRPr="008B3CD3" w:rsidRDefault="000A3C0A" w:rsidP="00B06FE7">
      <w:pPr>
        <w:pStyle w:val="1"/>
        <w:spacing w:beforeLines="50" w:before="120" w:line="400" w:lineRule="exact"/>
        <w:ind w:leftChars="400" w:left="2012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方式</w:t>
      </w:r>
      <w:proofErr w:type="gramStart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一</w:t>
      </w:r>
      <w:proofErr w:type="gramEnd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：搭乘捷運淡水線→捷運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士林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站，步行至士林官邸(中山)公車站，搭乘</w:t>
      </w:r>
      <w:hyperlink r:id="rId11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279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12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203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13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285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14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606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15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685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16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646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路公車→啟智學校站，步行至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臺北市立大學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天母校區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。</w:t>
      </w:r>
    </w:p>
    <w:p w14:paraId="61F4D243" w14:textId="1C09359F" w:rsidR="00AB1495" w:rsidRPr="008B3CD3" w:rsidRDefault="000A3C0A" w:rsidP="00B06FE7">
      <w:pPr>
        <w:pStyle w:val="1"/>
        <w:spacing w:beforeLines="50" w:before="120" w:line="400" w:lineRule="exact"/>
        <w:ind w:leftChars="400" w:left="2012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方式二：搭乘捷運淡水線→捷運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士林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站，步行至捷運士林站(中正)公車站，搭乘</w:t>
      </w:r>
      <w:hyperlink r:id="rId17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紅12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路公車→啟智學校站，步行至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臺北市立大學天母校區。</w:t>
      </w:r>
    </w:p>
    <w:p w14:paraId="730F566A" w14:textId="0C977E1A" w:rsidR="00AB1495" w:rsidRPr="008B3CD3" w:rsidRDefault="000A3C0A" w:rsidP="00B06FE7">
      <w:pPr>
        <w:pStyle w:val="1"/>
        <w:spacing w:beforeLines="50" w:before="120" w:line="400" w:lineRule="exact"/>
        <w:ind w:leftChars="400" w:left="2012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方式</w:t>
      </w:r>
      <w:proofErr w:type="gramStart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三</w:t>
      </w:r>
      <w:proofErr w:type="gramEnd"/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：搭乘捷運淡水線→捷運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芝山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站，步行至忠誠公園公車站，搭乘</w:t>
      </w:r>
      <w:hyperlink r:id="rId18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紅12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19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279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20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203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21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285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22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606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23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685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、</w:t>
      </w:r>
      <w:hyperlink r:id="rId24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646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路公車→啟智學校站，步行至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臺北市立大學天母校區。</w:t>
      </w:r>
    </w:p>
    <w:p w14:paraId="0C77D026" w14:textId="126A5F32" w:rsidR="005C5410" w:rsidRPr="008B3CD3" w:rsidRDefault="000A3C0A" w:rsidP="00B06FE7">
      <w:pPr>
        <w:pStyle w:val="1"/>
        <w:spacing w:beforeLines="50" w:before="120" w:afterLines="50" w:after="120" w:line="400" w:lineRule="exact"/>
        <w:ind w:leftChars="400" w:left="2012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方式四：搭乘捷運淡水線→捷運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芝山</w:t>
      </w: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站，步行至捷運芝山站(福華)公車站，搭乘</w:t>
      </w:r>
      <w:hyperlink r:id="rId25" w:history="1">
        <w:r w:rsidRPr="008B3CD3">
          <w:rPr>
            <w:rFonts w:ascii="標楷體" w:eastAsia="標楷體" w:hAnsi="標楷體" w:cs="標楷體" w:hint="eastAsia"/>
            <w:b w:val="0"/>
            <w:bCs w:val="0"/>
            <w:spacing w:val="1"/>
          </w:rPr>
          <w:t>616</w:t>
        </w:r>
      </w:hyperlink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t>路公車→啟智學校站，步行至</w:t>
      </w:r>
      <w:r w:rsidR="005C5410" w:rsidRPr="008B3CD3">
        <w:rPr>
          <w:rFonts w:ascii="標楷體" w:eastAsia="標楷體" w:hAnsi="標楷體" w:cs="標楷體" w:hint="eastAsia"/>
          <w:b w:val="0"/>
          <w:bCs w:val="0"/>
          <w:spacing w:val="1"/>
        </w:rPr>
        <w:t>臺北市立大學天母校區。</w:t>
      </w:r>
    </w:p>
    <w:p w14:paraId="15D2B76A" w14:textId="250F8E6B" w:rsidR="00066D26" w:rsidRPr="008B3CD3" w:rsidRDefault="00066D26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0D7763C" w14:textId="44DFD40F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59D70B61" w14:textId="29DC7077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8D3521C" w14:textId="2E01BD96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13D2ECED" w14:textId="1DD7F3E0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0B39F90" w14:textId="05FCF9DC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550A1648" w14:textId="7F05B7AE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196481E7" w14:textId="3FD83FC7" w:rsidR="00931548" w:rsidRPr="008B3CD3" w:rsidRDefault="00931548" w:rsidP="00B27DBE">
      <w:pPr>
        <w:pStyle w:val="1"/>
        <w:spacing w:beforeLines="50" w:before="120" w:afterLines="50" w:after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8F62088" w14:textId="5D4A2872" w:rsidR="00724E29" w:rsidRPr="008B3CD3" w:rsidRDefault="00724E29" w:rsidP="000B226B">
      <w:pPr>
        <w:pStyle w:val="1"/>
        <w:spacing w:beforeLines="50" w:before="120" w:afterLines="50" w:after="120" w:line="440" w:lineRule="exact"/>
        <w:ind w:leftChars="451" w:left="2444" w:right="90" w:hangingChars="403" w:hanging="1452"/>
        <w:jc w:val="center"/>
        <w:rPr>
          <w:rFonts w:ascii="標楷體" w:eastAsia="標楷體" w:hAnsi="標楷體" w:cs="標楷體"/>
          <w:sz w:val="36"/>
          <w:szCs w:val="36"/>
        </w:rPr>
      </w:pPr>
      <w:r w:rsidRPr="008B3CD3">
        <w:rPr>
          <w:rFonts w:ascii="標楷體" w:eastAsia="標楷體" w:hAnsi="標楷體" w:cs="標楷體" w:hint="eastAsia"/>
          <w:sz w:val="36"/>
          <w:szCs w:val="36"/>
        </w:rPr>
        <w:lastRenderedPageBreak/>
        <w:t>臺北市立大學天母校區位置圖</w:t>
      </w:r>
    </w:p>
    <w:p w14:paraId="56584E2B" w14:textId="00FE808C" w:rsidR="00674686" w:rsidRPr="008B3CD3" w:rsidRDefault="00B96246" w:rsidP="00EF193C">
      <w:pPr>
        <w:pStyle w:val="1"/>
        <w:spacing w:beforeLines="50" w:before="120" w:line="440" w:lineRule="exact"/>
        <w:ind w:leftChars="451" w:left="2120" w:right="90" w:hangingChars="403" w:hanging="1128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>
        <w:rPr>
          <w:noProof/>
        </w:rPr>
        <w:pict w14:anchorId="37DA83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1pt;margin-top:12.2pt;width:510.5pt;height:515.2pt;z-index:-251658752;mso-position-horizontal-relative:text;mso-position-vertical-relative:text">
            <v:imagedata r:id="rId26" o:title="天母地圖-D908國際會議廳"/>
          </v:shape>
        </w:pict>
      </w:r>
    </w:p>
    <w:p w14:paraId="5BA55DD8" w14:textId="6EB913B9" w:rsidR="00A23723" w:rsidRPr="008B3CD3" w:rsidRDefault="00A23723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4FCDAF6C" w14:textId="1929618C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38FE424" w14:textId="51BB3AD2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16CC63FB" w14:textId="518BF261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0DE4238" w14:textId="1F2D6CD1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2CB4447A" w14:textId="568E9BB2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37F7EC95" w14:textId="0C5681E6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DC2057B" w14:textId="4E77E0DE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7FA77BE" w14:textId="11D6C149" w:rsidR="005D436F" w:rsidRPr="008B3CD3" w:rsidRDefault="005D436F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76C1B71A" w14:textId="009A5962" w:rsidR="0006633C" w:rsidRPr="008B3CD3" w:rsidRDefault="0006633C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3C63BEAC" w14:textId="59969D8F" w:rsidR="0006633C" w:rsidRPr="008B3CD3" w:rsidRDefault="0006633C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2274A6C" w14:textId="454AEB21" w:rsidR="0006633C" w:rsidRPr="008B3CD3" w:rsidRDefault="0006633C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62B3624" w14:textId="22C8E529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100C26D2" w14:textId="3D3A005C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752C9A7E" w14:textId="4B2FC224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237CE5A" w14:textId="31F3FC0F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7819891D" w14:textId="06AE2130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13BE775" w14:textId="421B2664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269CA01F" w14:textId="1232F1C7" w:rsidR="00963A8B" w:rsidRPr="008B3CD3" w:rsidRDefault="00963A8B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47722D5E" w14:textId="2159822F" w:rsidR="00963A8B" w:rsidRPr="008B3CD3" w:rsidRDefault="00963A8B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1E3FC86" w14:textId="6DEAABEA" w:rsidR="00963A8B" w:rsidRPr="008B3CD3" w:rsidRDefault="00963A8B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5ED21514" w14:textId="53C3DEE9" w:rsidR="00963A8B" w:rsidRPr="008B3CD3" w:rsidRDefault="00963A8B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1C4B7114" w14:textId="7E688201" w:rsidR="00963A8B" w:rsidRPr="008B3CD3" w:rsidRDefault="00963A8B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0A505807" w14:textId="77777777" w:rsidR="00963A8B" w:rsidRPr="008B3CD3" w:rsidRDefault="00963A8B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63934B82" w14:textId="24C4A42D" w:rsidR="00724E29" w:rsidRPr="008B3CD3" w:rsidRDefault="00724E29" w:rsidP="00EF193C">
      <w:pPr>
        <w:pStyle w:val="1"/>
        <w:spacing w:beforeLines="50" w:before="120" w:line="440" w:lineRule="exact"/>
        <w:ind w:leftChars="451" w:left="2124" w:right="90" w:hangingChars="403" w:hanging="1132"/>
        <w:jc w:val="both"/>
        <w:rPr>
          <w:rFonts w:ascii="標楷體" w:eastAsia="標楷體" w:hAnsi="標楷體" w:cs="標楷體"/>
          <w:b w:val="0"/>
          <w:bCs w:val="0"/>
          <w:spacing w:val="1"/>
        </w:rPr>
      </w:pPr>
    </w:p>
    <w:p w14:paraId="30AF380F" w14:textId="667AD2B9" w:rsidR="00D96B6B" w:rsidRPr="008B3CD3" w:rsidRDefault="00D96B6B" w:rsidP="00592A80">
      <w:pPr>
        <w:pStyle w:val="1"/>
        <w:spacing w:afterLines="50" w:after="120" w:line="440" w:lineRule="exact"/>
        <w:ind w:leftChars="65" w:left="2124" w:right="90" w:hangingChars="705" w:hanging="1981"/>
        <w:jc w:val="both"/>
        <w:rPr>
          <w:rFonts w:ascii="標楷體" w:eastAsia="標楷體" w:hAnsi="標楷體" w:cs="標楷體"/>
          <w:b w:val="0"/>
          <w:bCs w:val="0"/>
          <w:spacing w:val="1"/>
        </w:rPr>
      </w:pPr>
      <w:r w:rsidRPr="008B3CD3">
        <w:rPr>
          <w:rFonts w:ascii="標楷體" w:eastAsia="標楷體" w:hAnsi="標楷體" w:cs="標楷體" w:hint="eastAsia"/>
          <w:b w:val="0"/>
          <w:bCs w:val="0"/>
          <w:spacing w:val="1"/>
        </w:rPr>
        <w:lastRenderedPageBreak/>
        <w:t>附件</w:t>
      </w:r>
    </w:p>
    <w:p w14:paraId="0417FB5A" w14:textId="5757AF64" w:rsidR="00592A80" w:rsidRPr="008B3CD3" w:rsidRDefault="00592A80" w:rsidP="00592A80">
      <w:pPr>
        <w:spacing w:line="240" w:lineRule="atLeast"/>
        <w:jc w:val="center"/>
        <w:rPr>
          <w:b/>
          <w:bCs/>
          <w:spacing w:val="-8"/>
          <w:sz w:val="36"/>
          <w:szCs w:val="36"/>
        </w:rPr>
      </w:pPr>
      <w:r w:rsidRPr="008B3CD3">
        <w:rPr>
          <w:rFonts w:hint="eastAsia"/>
          <w:b/>
          <w:bCs/>
          <w:spacing w:val="-8"/>
          <w:sz w:val="36"/>
          <w:szCs w:val="36"/>
        </w:rPr>
        <w:t>中華民國體育運動總會111年辦理教練</w:t>
      </w:r>
      <w:r w:rsidR="00A26133">
        <w:rPr>
          <w:rFonts w:hint="eastAsia"/>
          <w:b/>
          <w:bCs/>
          <w:spacing w:val="-8"/>
          <w:sz w:val="36"/>
          <w:szCs w:val="36"/>
        </w:rPr>
        <w:t>、裁判</w:t>
      </w:r>
      <w:r w:rsidRPr="008B3CD3">
        <w:rPr>
          <w:rFonts w:hint="eastAsia"/>
          <w:b/>
          <w:bCs/>
          <w:spacing w:val="-8"/>
          <w:sz w:val="36"/>
          <w:szCs w:val="36"/>
        </w:rPr>
        <w:t>增能進修研習會</w:t>
      </w:r>
    </w:p>
    <w:p w14:paraId="08E4D033" w14:textId="378FF335" w:rsidR="00D96B6B" w:rsidRPr="00A26133" w:rsidRDefault="00D96B6B" w:rsidP="00A26133">
      <w:pPr>
        <w:spacing w:line="240" w:lineRule="atLeast"/>
        <w:jc w:val="center"/>
        <w:rPr>
          <w:rFonts w:hint="eastAsia"/>
          <w:b/>
          <w:bCs/>
          <w:spacing w:val="-8"/>
          <w:sz w:val="36"/>
          <w:szCs w:val="36"/>
        </w:rPr>
      </w:pPr>
      <w:r w:rsidRPr="008B3CD3">
        <w:rPr>
          <w:rFonts w:hint="eastAsia"/>
          <w:b/>
          <w:bCs/>
          <w:sz w:val="36"/>
          <w:szCs w:val="36"/>
        </w:rPr>
        <w:t>課程表</w:t>
      </w:r>
      <w:r w:rsidR="00A26133" w:rsidRPr="008B3CD3">
        <w:rPr>
          <w:rFonts w:hint="eastAsia"/>
          <w:b/>
          <w:bCs/>
          <w:spacing w:val="-8"/>
          <w:sz w:val="36"/>
          <w:szCs w:val="36"/>
        </w:rPr>
        <w:t>（第五梯次）</w:t>
      </w: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1720"/>
        <w:gridCol w:w="4128"/>
        <w:gridCol w:w="4212"/>
      </w:tblGrid>
      <w:tr w:rsidR="008B3CD3" w:rsidRPr="008B3CD3" w14:paraId="363F98A8" w14:textId="77777777" w:rsidTr="001437E8">
        <w:trPr>
          <w:trHeight w:val="1142"/>
          <w:jc w:val="center"/>
        </w:trPr>
        <w:tc>
          <w:tcPr>
            <w:tcW w:w="1720" w:type="dxa"/>
            <w:tcBorders>
              <w:tl2br w:val="single" w:sz="4" w:space="0" w:color="auto"/>
            </w:tcBorders>
            <w:shd w:val="clear" w:color="auto" w:fill="DBE5F1" w:themeFill="accent1" w:themeFillTint="33"/>
            <w:vAlign w:val="center"/>
          </w:tcPr>
          <w:p w14:paraId="4D13EC80" w14:textId="77777777" w:rsidR="00D96B6B" w:rsidRPr="008B3CD3" w:rsidRDefault="00D96B6B" w:rsidP="007074F7">
            <w:pPr>
              <w:jc w:val="right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日期</w:t>
            </w:r>
          </w:p>
          <w:p w14:paraId="1064B847" w14:textId="77777777" w:rsidR="00D96B6B" w:rsidRPr="008B3CD3" w:rsidRDefault="00D96B6B" w:rsidP="007074F7">
            <w:pPr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128" w:type="dxa"/>
            <w:shd w:val="clear" w:color="auto" w:fill="DBE5F1" w:themeFill="accent1" w:themeFillTint="33"/>
            <w:vAlign w:val="center"/>
          </w:tcPr>
          <w:p w14:paraId="02FE441A" w14:textId="28D1C9B5" w:rsidR="00D96B6B" w:rsidRPr="008B3CD3" w:rsidRDefault="00D96B6B" w:rsidP="003407AA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111年</w:t>
            </w:r>
            <w:r w:rsidR="003407AA" w:rsidRPr="008B3CD3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Pr="008B3CD3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8470E1" w:rsidRPr="008B3CD3">
              <w:rPr>
                <w:rFonts w:hint="eastAsia"/>
                <w:b/>
                <w:bCs/>
                <w:sz w:val="28"/>
                <w:szCs w:val="28"/>
              </w:rPr>
              <w:t>2</w:t>
            </w:r>
            <w:r w:rsidR="003407AA" w:rsidRPr="008B3CD3">
              <w:rPr>
                <w:rFonts w:hint="eastAsia"/>
                <w:b/>
                <w:bCs/>
                <w:sz w:val="28"/>
                <w:szCs w:val="28"/>
              </w:rPr>
              <w:t>4日</w:t>
            </w:r>
            <w:r w:rsidRPr="008B3CD3">
              <w:rPr>
                <w:rFonts w:hint="eastAsia"/>
                <w:b/>
                <w:bCs/>
                <w:sz w:val="28"/>
                <w:szCs w:val="28"/>
              </w:rPr>
              <w:t>(星期六)</w:t>
            </w:r>
          </w:p>
        </w:tc>
        <w:tc>
          <w:tcPr>
            <w:tcW w:w="4212" w:type="dxa"/>
            <w:shd w:val="clear" w:color="auto" w:fill="DBE5F1" w:themeFill="accent1" w:themeFillTint="33"/>
            <w:vAlign w:val="center"/>
          </w:tcPr>
          <w:p w14:paraId="6F8757C8" w14:textId="2709A5F4" w:rsidR="00D96B6B" w:rsidRPr="008B3CD3" w:rsidRDefault="00D96B6B" w:rsidP="003407AA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111年</w:t>
            </w:r>
            <w:r w:rsidR="003407AA" w:rsidRPr="008B3CD3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Pr="008B3CD3">
              <w:rPr>
                <w:rFonts w:hint="eastAsia"/>
                <w:b/>
                <w:bCs/>
                <w:sz w:val="28"/>
                <w:szCs w:val="28"/>
              </w:rPr>
              <w:t>月</w:t>
            </w:r>
            <w:r w:rsidR="003407AA" w:rsidRPr="008B3CD3">
              <w:rPr>
                <w:rFonts w:hint="eastAsia"/>
                <w:b/>
                <w:bCs/>
                <w:sz w:val="28"/>
                <w:szCs w:val="28"/>
              </w:rPr>
              <w:t>25</w:t>
            </w:r>
            <w:r w:rsidRPr="008B3CD3">
              <w:rPr>
                <w:rFonts w:hint="eastAsia"/>
                <w:b/>
                <w:bCs/>
                <w:sz w:val="28"/>
                <w:szCs w:val="28"/>
              </w:rPr>
              <w:t>日(星期日)</w:t>
            </w:r>
          </w:p>
        </w:tc>
      </w:tr>
      <w:tr w:rsidR="008B3CD3" w:rsidRPr="008B3CD3" w14:paraId="59497EE4" w14:textId="77777777" w:rsidTr="001437E8">
        <w:trPr>
          <w:trHeight w:val="1515"/>
          <w:jc w:val="center"/>
        </w:trPr>
        <w:tc>
          <w:tcPr>
            <w:tcW w:w="1720" w:type="dxa"/>
            <w:shd w:val="clear" w:color="auto" w:fill="DBE5F1" w:themeFill="accent1" w:themeFillTint="33"/>
            <w:vAlign w:val="center"/>
          </w:tcPr>
          <w:p w14:paraId="40D03F52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08：30</w:t>
            </w:r>
          </w:p>
          <w:p w14:paraId="101A01E9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B3CD3">
              <w:rPr>
                <w:rFonts w:hint="eastAsia"/>
                <w:b/>
                <w:bCs/>
                <w:sz w:val="28"/>
                <w:szCs w:val="28"/>
              </w:rPr>
              <w:t>｜</w:t>
            </w:r>
            <w:proofErr w:type="gramEnd"/>
          </w:p>
          <w:p w14:paraId="50C8084F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09：00</w:t>
            </w:r>
          </w:p>
        </w:tc>
        <w:tc>
          <w:tcPr>
            <w:tcW w:w="4128" w:type="dxa"/>
            <w:vAlign w:val="center"/>
          </w:tcPr>
          <w:p w14:paraId="24F38F2D" w14:textId="77777777" w:rsidR="00D96B6B" w:rsidRPr="008B3CD3" w:rsidRDefault="00D96B6B" w:rsidP="007074F7">
            <w:pPr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4212" w:type="dxa"/>
            <w:vAlign w:val="center"/>
          </w:tcPr>
          <w:p w14:paraId="2EC867F9" w14:textId="77777777" w:rsidR="00D96B6B" w:rsidRPr="008B3CD3" w:rsidRDefault="00D96B6B" w:rsidP="007074F7">
            <w:pPr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報到</w:t>
            </w:r>
          </w:p>
        </w:tc>
      </w:tr>
      <w:tr w:rsidR="008B3CD3" w:rsidRPr="008B3CD3" w14:paraId="6301E97B" w14:textId="77777777" w:rsidTr="001437E8">
        <w:trPr>
          <w:trHeight w:val="1515"/>
          <w:jc w:val="center"/>
        </w:trPr>
        <w:tc>
          <w:tcPr>
            <w:tcW w:w="1720" w:type="dxa"/>
            <w:shd w:val="clear" w:color="auto" w:fill="DBE5F1" w:themeFill="accent1" w:themeFillTint="33"/>
            <w:vAlign w:val="center"/>
          </w:tcPr>
          <w:p w14:paraId="7395DCF2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09：00</w:t>
            </w:r>
          </w:p>
          <w:p w14:paraId="574A343D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B3CD3">
              <w:rPr>
                <w:rFonts w:hint="eastAsia"/>
                <w:b/>
                <w:bCs/>
                <w:sz w:val="28"/>
                <w:szCs w:val="28"/>
              </w:rPr>
              <w:t>｜</w:t>
            </w:r>
            <w:proofErr w:type="gramEnd"/>
          </w:p>
          <w:p w14:paraId="54C2D99B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12：00</w:t>
            </w:r>
          </w:p>
        </w:tc>
        <w:tc>
          <w:tcPr>
            <w:tcW w:w="4128" w:type="dxa"/>
            <w:vAlign w:val="center"/>
          </w:tcPr>
          <w:p w14:paraId="59DA85B3" w14:textId="77777777" w:rsidR="00C055E6" w:rsidRPr="008B3CD3" w:rsidRDefault="00C055E6" w:rsidP="00C055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行政溝通</w:t>
            </w:r>
          </w:p>
          <w:p w14:paraId="22E3AB1F" w14:textId="758B6A3C" w:rsidR="00C055E6" w:rsidRPr="008B3CD3" w:rsidRDefault="00C055E6" w:rsidP="00C055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戴遐齡博士</w:t>
            </w:r>
          </w:p>
        </w:tc>
        <w:tc>
          <w:tcPr>
            <w:tcW w:w="4212" w:type="dxa"/>
            <w:vAlign w:val="center"/>
          </w:tcPr>
          <w:p w14:paraId="18EB15FD" w14:textId="1A2ED682" w:rsidR="00C055E6" w:rsidRPr="00965901" w:rsidRDefault="00965901" w:rsidP="001437E8">
            <w:pPr>
              <w:tabs>
                <w:tab w:val="left" w:pos="3516"/>
              </w:tabs>
              <w:spacing w:line="360" w:lineRule="auto"/>
              <w:ind w:rightChars="-80" w:right="-176"/>
              <w:jc w:val="center"/>
              <w:rPr>
                <w:b/>
                <w:bCs/>
                <w:sz w:val="28"/>
                <w:szCs w:val="28"/>
              </w:rPr>
            </w:pPr>
            <w:r w:rsidRPr="00965901">
              <w:rPr>
                <w:rFonts w:hint="eastAsia"/>
                <w:b/>
                <w:bCs/>
                <w:sz w:val="28"/>
                <w:szCs w:val="28"/>
              </w:rPr>
              <w:t>國際運動組織的永續發展策略與趨勢</w:t>
            </w:r>
            <w:proofErr w:type="gramStart"/>
            <w:r w:rsidRPr="00965901">
              <w:rPr>
                <w:rFonts w:hint="eastAsia"/>
                <w:b/>
                <w:bCs/>
                <w:sz w:val="28"/>
                <w:szCs w:val="28"/>
              </w:rPr>
              <w:t>一</w:t>
            </w:r>
            <w:proofErr w:type="gramEnd"/>
            <w:r w:rsidRPr="00965901">
              <w:rPr>
                <w:rFonts w:hint="eastAsia"/>
                <w:b/>
                <w:bCs/>
                <w:sz w:val="28"/>
                <w:szCs w:val="28"/>
              </w:rPr>
              <w:t>以國際奧會為例</w:t>
            </w:r>
          </w:p>
          <w:p w14:paraId="15FE9760" w14:textId="4C7AAA7B" w:rsidR="00D96B6B" w:rsidRPr="008B3CD3" w:rsidRDefault="00C055E6" w:rsidP="001437E8">
            <w:pPr>
              <w:tabs>
                <w:tab w:val="left" w:pos="3516"/>
              </w:tabs>
              <w:spacing w:line="360" w:lineRule="auto"/>
              <w:ind w:rightChars="-80" w:right="-176"/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陳國儀博士</w:t>
            </w:r>
          </w:p>
        </w:tc>
      </w:tr>
      <w:tr w:rsidR="008B3CD3" w:rsidRPr="008B3CD3" w14:paraId="0B5BE9D2" w14:textId="77777777" w:rsidTr="001437E8">
        <w:trPr>
          <w:trHeight w:val="1515"/>
          <w:jc w:val="center"/>
        </w:trPr>
        <w:tc>
          <w:tcPr>
            <w:tcW w:w="1720" w:type="dxa"/>
            <w:shd w:val="clear" w:color="auto" w:fill="DBE5F1" w:themeFill="accent1" w:themeFillTint="33"/>
            <w:vAlign w:val="center"/>
          </w:tcPr>
          <w:p w14:paraId="5B6708F2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12：00</w:t>
            </w:r>
          </w:p>
          <w:p w14:paraId="1ACF1005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B3CD3">
              <w:rPr>
                <w:rFonts w:hint="eastAsia"/>
                <w:b/>
                <w:bCs/>
                <w:sz w:val="28"/>
                <w:szCs w:val="28"/>
              </w:rPr>
              <w:t>｜</w:t>
            </w:r>
            <w:proofErr w:type="gramEnd"/>
          </w:p>
          <w:p w14:paraId="14A65D12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13：00</w:t>
            </w:r>
          </w:p>
        </w:tc>
        <w:tc>
          <w:tcPr>
            <w:tcW w:w="4128" w:type="dxa"/>
            <w:vAlign w:val="center"/>
          </w:tcPr>
          <w:p w14:paraId="4D4D396E" w14:textId="77777777" w:rsidR="00D96B6B" w:rsidRPr="008B3CD3" w:rsidRDefault="00D96B6B" w:rsidP="007074F7">
            <w:pPr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中午休息</w:t>
            </w:r>
          </w:p>
        </w:tc>
        <w:tc>
          <w:tcPr>
            <w:tcW w:w="4212" w:type="dxa"/>
            <w:vAlign w:val="center"/>
          </w:tcPr>
          <w:p w14:paraId="26A10C27" w14:textId="77777777" w:rsidR="00D96B6B" w:rsidRPr="008B3CD3" w:rsidRDefault="00D96B6B" w:rsidP="007074F7">
            <w:pPr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中午休息</w:t>
            </w:r>
          </w:p>
        </w:tc>
      </w:tr>
      <w:tr w:rsidR="008B3CD3" w:rsidRPr="008B3CD3" w14:paraId="642DB354" w14:textId="77777777" w:rsidTr="001437E8">
        <w:trPr>
          <w:trHeight w:val="1515"/>
          <w:jc w:val="center"/>
        </w:trPr>
        <w:tc>
          <w:tcPr>
            <w:tcW w:w="1720" w:type="dxa"/>
            <w:shd w:val="clear" w:color="auto" w:fill="DBE5F1" w:themeFill="accent1" w:themeFillTint="33"/>
            <w:vAlign w:val="center"/>
          </w:tcPr>
          <w:p w14:paraId="6025D2DC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13：00</w:t>
            </w:r>
          </w:p>
          <w:p w14:paraId="26173D41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B3CD3">
              <w:rPr>
                <w:rFonts w:hint="eastAsia"/>
                <w:b/>
                <w:bCs/>
                <w:sz w:val="28"/>
                <w:szCs w:val="28"/>
              </w:rPr>
              <w:t>｜</w:t>
            </w:r>
            <w:proofErr w:type="gramEnd"/>
          </w:p>
          <w:p w14:paraId="6495BFB3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16：00</w:t>
            </w:r>
          </w:p>
        </w:tc>
        <w:tc>
          <w:tcPr>
            <w:tcW w:w="4128" w:type="dxa"/>
            <w:vAlign w:val="center"/>
          </w:tcPr>
          <w:p w14:paraId="28D3C465" w14:textId="77777777" w:rsidR="00D96B6B" w:rsidRPr="008B3CD3" w:rsidRDefault="00C055E6" w:rsidP="00C055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心理技能應用</w:t>
            </w:r>
          </w:p>
          <w:p w14:paraId="6A4A290B" w14:textId="07EF9957" w:rsidR="00C055E6" w:rsidRPr="008B3CD3" w:rsidRDefault="00C055E6" w:rsidP="00C055E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洪聰敏博士</w:t>
            </w:r>
          </w:p>
        </w:tc>
        <w:tc>
          <w:tcPr>
            <w:tcW w:w="4212" w:type="dxa"/>
            <w:vAlign w:val="center"/>
          </w:tcPr>
          <w:p w14:paraId="106F3897" w14:textId="11AAC3E1" w:rsidR="00C055E6" w:rsidRPr="008B3CD3" w:rsidRDefault="004818F1" w:rsidP="00C055E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運動科學選材</w:t>
            </w:r>
          </w:p>
          <w:p w14:paraId="653CAFB6" w14:textId="3AC7720D" w:rsidR="00D96B6B" w:rsidRPr="008B3CD3" w:rsidRDefault="00C055E6" w:rsidP="00C055E6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曾國維博士</w:t>
            </w:r>
          </w:p>
        </w:tc>
      </w:tr>
      <w:tr w:rsidR="008B3CD3" w:rsidRPr="008B3CD3" w14:paraId="326152F2" w14:textId="77777777" w:rsidTr="001437E8">
        <w:trPr>
          <w:trHeight w:val="1515"/>
          <w:jc w:val="center"/>
        </w:trPr>
        <w:tc>
          <w:tcPr>
            <w:tcW w:w="1720" w:type="dxa"/>
            <w:shd w:val="clear" w:color="auto" w:fill="DBE5F1" w:themeFill="accent1" w:themeFillTint="33"/>
            <w:vAlign w:val="center"/>
          </w:tcPr>
          <w:p w14:paraId="48459207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16：00</w:t>
            </w:r>
          </w:p>
          <w:p w14:paraId="300001B1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8B3CD3">
              <w:rPr>
                <w:rFonts w:hint="eastAsia"/>
                <w:b/>
                <w:bCs/>
                <w:sz w:val="28"/>
                <w:szCs w:val="28"/>
              </w:rPr>
              <w:t>｜</w:t>
            </w:r>
            <w:proofErr w:type="gramEnd"/>
          </w:p>
          <w:p w14:paraId="0B4DB367" w14:textId="77777777" w:rsidR="00D96B6B" w:rsidRPr="008B3CD3" w:rsidRDefault="00D96B6B" w:rsidP="007074F7">
            <w:pPr>
              <w:jc w:val="center"/>
              <w:rPr>
                <w:b/>
                <w:bCs/>
                <w:sz w:val="28"/>
                <w:szCs w:val="28"/>
              </w:rPr>
            </w:pPr>
            <w:r w:rsidRPr="008B3CD3">
              <w:rPr>
                <w:rFonts w:hint="eastAsia"/>
                <w:b/>
                <w:bCs/>
                <w:sz w:val="28"/>
                <w:szCs w:val="28"/>
              </w:rPr>
              <w:t>16：30</w:t>
            </w:r>
          </w:p>
        </w:tc>
        <w:tc>
          <w:tcPr>
            <w:tcW w:w="4128" w:type="dxa"/>
            <w:vAlign w:val="center"/>
          </w:tcPr>
          <w:p w14:paraId="3EE83090" w14:textId="77777777" w:rsidR="00D96B6B" w:rsidRPr="008B3CD3" w:rsidRDefault="00D96B6B" w:rsidP="007074F7">
            <w:pPr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頒發第1天結業證書</w:t>
            </w:r>
          </w:p>
        </w:tc>
        <w:tc>
          <w:tcPr>
            <w:tcW w:w="4212" w:type="dxa"/>
            <w:vAlign w:val="center"/>
          </w:tcPr>
          <w:p w14:paraId="6C9BDC5A" w14:textId="77777777" w:rsidR="00D96B6B" w:rsidRPr="008B3CD3" w:rsidRDefault="00D96B6B" w:rsidP="007074F7">
            <w:pPr>
              <w:jc w:val="center"/>
              <w:rPr>
                <w:bCs/>
                <w:sz w:val="28"/>
                <w:szCs w:val="28"/>
              </w:rPr>
            </w:pPr>
            <w:r w:rsidRPr="008B3CD3">
              <w:rPr>
                <w:rFonts w:hint="eastAsia"/>
                <w:bCs/>
                <w:sz w:val="28"/>
                <w:szCs w:val="28"/>
              </w:rPr>
              <w:t>頒發第2天結業證書</w:t>
            </w:r>
          </w:p>
        </w:tc>
      </w:tr>
    </w:tbl>
    <w:p w14:paraId="59CA453C" w14:textId="27BE4081" w:rsidR="00D96B6B" w:rsidRPr="008B3CD3" w:rsidRDefault="00D96B6B" w:rsidP="00D96B6B">
      <w:pPr>
        <w:rPr>
          <w:b/>
          <w:bCs/>
          <w:spacing w:val="1"/>
        </w:rPr>
      </w:pPr>
    </w:p>
    <w:sectPr w:rsidR="00D96B6B" w:rsidRPr="008B3CD3" w:rsidSect="00CF473E">
      <w:headerReference w:type="default" r:id="rId27"/>
      <w:footerReference w:type="default" r:id="rId28"/>
      <w:pgSz w:w="11920" w:h="16850"/>
      <w:pgMar w:top="720" w:right="720" w:bottom="720" w:left="720" w:header="103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770B" w14:textId="77777777" w:rsidR="00843C83" w:rsidRDefault="00843C83">
      <w:r>
        <w:separator/>
      </w:r>
    </w:p>
  </w:endnote>
  <w:endnote w:type="continuationSeparator" w:id="0">
    <w:p w14:paraId="5B067876" w14:textId="77777777" w:rsidR="00843C83" w:rsidRDefault="0084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246399"/>
      <w:docPartObj>
        <w:docPartGallery w:val="Page Numbers (Bottom of Page)"/>
        <w:docPartUnique/>
      </w:docPartObj>
    </w:sdtPr>
    <w:sdtEndPr/>
    <w:sdtContent>
      <w:p w14:paraId="120E39FB" w14:textId="33A32BA2" w:rsidR="000A3C0A" w:rsidRDefault="000A3C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246">
          <w:rPr>
            <w:noProof/>
          </w:rPr>
          <w:t>2</w:t>
        </w:r>
        <w:r>
          <w:fldChar w:fldCharType="end"/>
        </w:r>
      </w:p>
    </w:sdtContent>
  </w:sdt>
  <w:p w14:paraId="46D31A0A" w14:textId="77777777" w:rsidR="000A3C0A" w:rsidRDefault="000A3C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05AE6" w14:textId="77777777" w:rsidR="00843C83" w:rsidRDefault="00843C83">
      <w:r>
        <w:separator/>
      </w:r>
    </w:p>
  </w:footnote>
  <w:footnote w:type="continuationSeparator" w:id="0">
    <w:p w14:paraId="5E0039EB" w14:textId="77777777" w:rsidR="00843C83" w:rsidRDefault="0084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BD81" w14:textId="77777777" w:rsidR="005D3275" w:rsidRDefault="005D327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C00"/>
    <w:multiLevelType w:val="hybridMultilevel"/>
    <w:tmpl w:val="74901738"/>
    <w:lvl w:ilvl="0" w:tplc="04090015">
      <w:start w:val="1"/>
      <w:numFmt w:val="taiwaneseCountingThousand"/>
      <w:lvlText w:val="%1、"/>
      <w:lvlJc w:val="left"/>
      <w:pPr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 w15:restartNumberingAfterBreak="0">
    <w:nsid w:val="04E62939"/>
    <w:multiLevelType w:val="hybridMultilevel"/>
    <w:tmpl w:val="5E8C9FCC"/>
    <w:lvl w:ilvl="0" w:tplc="399EC26C">
      <w:start w:val="1"/>
      <w:numFmt w:val="decimal"/>
      <w:lvlText w:val="%1."/>
      <w:lvlJc w:val="left"/>
      <w:pPr>
        <w:ind w:left="205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645FF"/>
    <w:multiLevelType w:val="hybridMultilevel"/>
    <w:tmpl w:val="3626B7FC"/>
    <w:lvl w:ilvl="0" w:tplc="04090015">
      <w:start w:val="1"/>
      <w:numFmt w:val="taiwaneseCountingThousand"/>
      <w:lvlText w:val="%1、"/>
      <w:lvlJc w:val="left"/>
      <w:pPr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" w15:restartNumberingAfterBreak="0">
    <w:nsid w:val="13E44ED0"/>
    <w:multiLevelType w:val="hybridMultilevel"/>
    <w:tmpl w:val="8960C4A8"/>
    <w:lvl w:ilvl="0" w:tplc="F2928B2E">
      <w:numFmt w:val="bullet"/>
      <w:lvlText w:val=""/>
      <w:lvlJc w:val="left"/>
      <w:pPr>
        <w:ind w:left="2559" w:hanging="284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1" w:tplc="ECEA9384">
      <w:numFmt w:val="bullet"/>
      <w:lvlText w:val="•"/>
      <w:lvlJc w:val="left"/>
      <w:pPr>
        <w:ind w:left="3361" w:hanging="284"/>
      </w:pPr>
      <w:rPr>
        <w:rFonts w:hint="default"/>
        <w:lang w:val="zh-TW" w:eastAsia="zh-TW" w:bidi="zh-TW"/>
      </w:rPr>
    </w:lvl>
    <w:lvl w:ilvl="2" w:tplc="C1462622">
      <w:numFmt w:val="bullet"/>
      <w:lvlText w:val="•"/>
      <w:lvlJc w:val="left"/>
      <w:pPr>
        <w:ind w:left="4162" w:hanging="284"/>
      </w:pPr>
      <w:rPr>
        <w:rFonts w:hint="default"/>
        <w:lang w:val="zh-TW" w:eastAsia="zh-TW" w:bidi="zh-TW"/>
      </w:rPr>
    </w:lvl>
    <w:lvl w:ilvl="3" w:tplc="6C1E27DA">
      <w:numFmt w:val="bullet"/>
      <w:lvlText w:val="•"/>
      <w:lvlJc w:val="left"/>
      <w:pPr>
        <w:ind w:left="4963" w:hanging="284"/>
      </w:pPr>
      <w:rPr>
        <w:rFonts w:hint="default"/>
        <w:lang w:val="zh-TW" w:eastAsia="zh-TW" w:bidi="zh-TW"/>
      </w:rPr>
    </w:lvl>
    <w:lvl w:ilvl="4" w:tplc="64E0577A">
      <w:numFmt w:val="bullet"/>
      <w:lvlText w:val="•"/>
      <w:lvlJc w:val="left"/>
      <w:pPr>
        <w:ind w:left="5764" w:hanging="284"/>
      </w:pPr>
      <w:rPr>
        <w:rFonts w:hint="default"/>
        <w:lang w:val="zh-TW" w:eastAsia="zh-TW" w:bidi="zh-TW"/>
      </w:rPr>
    </w:lvl>
    <w:lvl w:ilvl="5" w:tplc="3A46E0BE">
      <w:numFmt w:val="bullet"/>
      <w:lvlText w:val="•"/>
      <w:lvlJc w:val="left"/>
      <w:pPr>
        <w:ind w:left="6565" w:hanging="284"/>
      </w:pPr>
      <w:rPr>
        <w:rFonts w:hint="default"/>
        <w:lang w:val="zh-TW" w:eastAsia="zh-TW" w:bidi="zh-TW"/>
      </w:rPr>
    </w:lvl>
    <w:lvl w:ilvl="6" w:tplc="7D9EB4DE">
      <w:numFmt w:val="bullet"/>
      <w:lvlText w:val="•"/>
      <w:lvlJc w:val="left"/>
      <w:pPr>
        <w:ind w:left="7366" w:hanging="284"/>
      </w:pPr>
      <w:rPr>
        <w:rFonts w:hint="default"/>
        <w:lang w:val="zh-TW" w:eastAsia="zh-TW" w:bidi="zh-TW"/>
      </w:rPr>
    </w:lvl>
    <w:lvl w:ilvl="7" w:tplc="52DC3F54">
      <w:numFmt w:val="bullet"/>
      <w:lvlText w:val="•"/>
      <w:lvlJc w:val="left"/>
      <w:pPr>
        <w:ind w:left="8167" w:hanging="284"/>
      </w:pPr>
      <w:rPr>
        <w:rFonts w:hint="default"/>
        <w:lang w:val="zh-TW" w:eastAsia="zh-TW" w:bidi="zh-TW"/>
      </w:rPr>
    </w:lvl>
    <w:lvl w:ilvl="8" w:tplc="CDA4918E">
      <w:numFmt w:val="bullet"/>
      <w:lvlText w:val="•"/>
      <w:lvlJc w:val="left"/>
      <w:pPr>
        <w:ind w:left="8968" w:hanging="284"/>
      </w:pPr>
      <w:rPr>
        <w:rFonts w:hint="default"/>
        <w:lang w:val="zh-TW" w:eastAsia="zh-TW" w:bidi="zh-TW"/>
      </w:rPr>
    </w:lvl>
  </w:abstractNum>
  <w:abstractNum w:abstractNumId="4" w15:restartNumberingAfterBreak="0">
    <w:nsid w:val="179F6730"/>
    <w:multiLevelType w:val="hybridMultilevel"/>
    <w:tmpl w:val="B61CFB7A"/>
    <w:lvl w:ilvl="0" w:tplc="399EC26C">
      <w:start w:val="1"/>
      <w:numFmt w:val="decimal"/>
      <w:lvlText w:val="%1."/>
      <w:lvlJc w:val="left"/>
      <w:pPr>
        <w:ind w:left="205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0C3F5E"/>
    <w:multiLevelType w:val="hybridMultilevel"/>
    <w:tmpl w:val="3B520E34"/>
    <w:lvl w:ilvl="0" w:tplc="399EC26C">
      <w:start w:val="1"/>
      <w:numFmt w:val="decimal"/>
      <w:lvlText w:val="%1."/>
      <w:lvlJc w:val="left"/>
      <w:pPr>
        <w:ind w:left="205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7E2C20"/>
    <w:multiLevelType w:val="hybridMultilevel"/>
    <w:tmpl w:val="1B060EB8"/>
    <w:lvl w:ilvl="0" w:tplc="12CECB8A">
      <w:numFmt w:val="bullet"/>
      <w:lvlText w:val=""/>
      <w:lvlJc w:val="left"/>
      <w:pPr>
        <w:ind w:left="2559" w:hanging="425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1" w:tplc="0914A982">
      <w:numFmt w:val="bullet"/>
      <w:lvlText w:val="•"/>
      <w:lvlJc w:val="left"/>
      <w:pPr>
        <w:ind w:left="3361" w:hanging="425"/>
      </w:pPr>
      <w:rPr>
        <w:rFonts w:hint="default"/>
        <w:lang w:val="zh-TW" w:eastAsia="zh-TW" w:bidi="zh-TW"/>
      </w:rPr>
    </w:lvl>
    <w:lvl w:ilvl="2" w:tplc="6AE66D62">
      <w:numFmt w:val="bullet"/>
      <w:lvlText w:val="•"/>
      <w:lvlJc w:val="left"/>
      <w:pPr>
        <w:ind w:left="4162" w:hanging="425"/>
      </w:pPr>
      <w:rPr>
        <w:rFonts w:hint="default"/>
        <w:lang w:val="zh-TW" w:eastAsia="zh-TW" w:bidi="zh-TW"/>
      </w:rPr>
    </w:lvl>
    <w:lvl w:ilvl="3" w:tplc="B46621C0">
      <w:numFmt w:val="bullet"/>
      <w:lvlText w:val="•"/>
      <w:lvlJc w:val="left"/>
      <w:pPr>
        <w:ind w:left="4963" w:hanging="425"/>
      </w:pPr>
      <w:rPr>
        <w:rFonts w:hint="default"/>
        <w:lang w:val="zh-TW" w:eastAsia="zh-TW" w:bidi="zh-TW"/>
      </w:rPr>
    </w:lvl>
    <w:lvl w:ilvl="4" w:tplc="241ED97E">
      <w:numFmt w:val="bullet"/>
      <w:lvlText w:val="•"/>
      <w:lvlJc w:val="left"/>
      <w:pPr>
        <w:ind w:left="5764" w:hanging="425"/>
      </w:pPr>
      <w:rPr>
        <w:rFonts w:hint="default"/>
        <w:lang w:val="zh-TW" w:eastAsia="zh-TW" w:bidi="zh-TW"/>
      </w:rPr>
    </w:lvl>
    <w:lvl w:ilvl="5" w:tplc="64245708">
      <w:numFmt w:val="bullet"/>
      <w:lvlText w:val="•"/>
      <w:lvlJc w:val="left"/>
      <w:pPr>
        <w:ind w:left="6565" w:hanging="425"/>
      </w:pPr>
      <w:rPr>
        <w:rFonts w:hint="default"/>
        <w:lang w:val="zh-TW" w:eastAsia="zh-TW" w:bidi="zh-TW"/>
      </w:rPr>
    </w:lvl>
    <w:lvl w:ilvl="6" w:tplc="45CE70E2">
      <w:numFmt w:val="bullet"/>
      <w:lvlText w:val="•"/>
      <w:lvlJc w:val="left"/>
      <w:pPr>
        <w:ind w:left="7366" w:hanging="425"/>
      </w:pPr>
      <w:rPr>
        <w:rFonts w:hint="default"/>
        <w:lang w:val="zh-TW" w:eastAsia="zh-TW" w:bidi="zh-TW"/>
      </w:rPr>
    </w:lvl>
    <w:lvl w:ilvl="7" w:tplc="FB626CCE">
      <w:numFmt w:val="bullet"/>
      <w:lvlText w:val="•"/>
      <w:lvlJc w:val="left"/>
      <w:pPr>
        <w:ind w:left="8167" w:hanging="425"/>
      </w:pPr>
      <w:rPr>
        <w:rFonts w:hint="default"/>
        <w:lang w:val="zh-TW" w:eastAsia="zh-TW" w:bidi="zh-TW"/>
      </w:rPr>
    </w:lvl>
    <w:lvl w:ilvl="8" w:tplc="8E62D65A">
      <w:numFmt w:val="bullet"/>
      <w:lvlText w:val="•"/>
      <w:lvlJc w:val="left"/>
      <w:pPr>
        <w:ind w:left="8968" w:hanging="425"/>
      </w:pPr>
      <w:rPr>
        <w:rFonts w:hint="default"/>
        <w:lang w:val="zh-TW" w:eastAsia="zh-TW" w:bidi="zh-TW"/>
      </w:rPr>
    </w:lvl>
  </w:abstractNum>
  <w:abstractNum w:abstractNumId="7" w15:restartNumberingAfterBreak="0">
    <w:nsid w:val="21AC6D8D"/>
    <w:multiLevelType w:val="hybridMultilevel"/>
    <w:tmpl w:val="CE86763C"/>
    <w:lvl w:ilvl="0" w:tplc="3A34579A">
      <w:start w:val="1"/>
      <w:numFmt w:val="taiwaneseCountingThousand"/>
      <w:lvlText w:val="%1、"/>
      <w:lvlJc w:val="left"/>
      <w:pPr>
        <w:ind w:left="15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8" w15:restartNumberingAfterBreak="0">
    <w:nsid w:val="24E81DBB"/>
    <w:multiLevelType w:val="hybridMultilevel"/>
    <w:tmpl w:val="5E9CEBA4"/>
    <w:lvl w:ilvl="0" w:tplc="399EC26C">
      <w:start w:val="1"/>
      <w:numFmt w:val="decimal"/>
      <w:lvlText w:val="%1."/>
      <w:lvlJc w:val="left"/>
      <w:pPr>
        <w:ind w:left="2050" w:hanging="720"/>
      </w:pPr>
      <w:rPr>
        <w:rFonts w:ascii="標楷體" w:eastAsia="標楷體" w:hAnsi="標楷體" w:cs="標楷體"/>
      </w:rPr>
    </w:lvl>
    <w:lvl w:ilvl="1" w:tplc="7E1A33A8">
      <w:start w:val="1"/>
      <w:numFmt w:val="decimal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9D3693"/>
    <w:multiLevelType w:val="hybridMultilevel"/>
    <w:tmpl w:val="45A2EEE4"/>
    <w:lvl w:ilvl="0" w:tplc="2D66F648">
      <w:start w:val="1"/>
      <w:numFmt w:val="taiwaneseCountingThousand"/>
      <w:lvlText w:val="(%1)"/>
      <w:lvlJc w:val="left"/>
      <w:pPr>
        <w:ind w:left="1570" w:hanging="720"/>
      </w:pPr>
      <w:rPr>
        <w:rFonts w:ascii="標楷體" w:eastAsia="標楷體" w:hAnsi="標楷體" w:cs="標楷體"/>
        <w:color w:val="auto"/>
      </w:rPr>
    </w:lvl>
    <w:lvl w:ilvl="1" w:tplc="555C25BA">
      <w:start w:val="1"/>
      <w:numFmt w:val="taiwaneseCountingThousand"/>
      <w:lvlText w:val="(%2)"/>
      <w:lvlJc w:val="left"/>
      <w:pPr>
        <w:ind w:left="2050" w:hanging="720"/>
      </w:pPr>
      <w:rPr>
        <w:rFonts w:hint="default"/>
      </w:rPr>
    </w:lvl>
    <w:lvl w:ilvl="2" w:tplc="10D61DD8">
      <w:start w:val="1"/>
      <w:numFmt w:val="decimal"/>
      <w:lvlText w:val="%3."/>
      <w:lvlJc w:val="left"/>
      <w:pPr>
        <w:ind w:left="21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30B66D46"/>
    <w:multiLevelType w:val="hybridMultilevel"/>
    <w:tmpl w:val="E18C390E"/>
    <w:lvl w:ilvl="0" w:tplc="50A096A6">
      <w:numFmt w:val="bullet"/>
      <w:lvlText w:val=""/>
      <w:lvlJc w:val="left"/>
      <w:pPr>
        <w:ind w:left="543" w:hanging="22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9D22436">
      <w:numFmt w:val="bullet"/>
      <w:lvlText w:val="•"/>
      <w:lvlJc w:val="left"/>
      <w:pPr>
        <w:ind w:left="1543" w:hanging="221"/>
      </w:pPr>
      <w:rPr>
        <w:rFonts w:hint="default"/>
        <w:lang w:val="zh-TW" w:eastAsia="zh-TW" w:bidi="zh-TW"/>
      </w:rPr>
    </w:lvl>
    <w:lvl w:ilvl="2" w:tplc="774628B2">
      <w:numFmt w:val="bullet"/>
      <w:lvlText w:val="•"/>
      <w:lvlJc w:val="left"/>
      <w:pPr>
        <w:ind w:left="2546" w:hanging="221"/>
      </w:pPr>
      <w:rPr>
        <w:rFonts w:hint="default"/>
        <w:lang w:val="zh-TW" w:eastAsia="zh-TW" w:bidi="zh-TW"/>
      </w:rPr>
    </w:lvl>
    <w:lvl w:ilvl="3" w:tplc="A6DA96F0">
      <w:numFmt w:val="bullet"/>
      <w:lvlText w:val="•"/>
      <w:lvlJc w:val="left"/>
      <w:pPr>
        <w:ind w:left="3549" w:hanging="221"/>
      </w:pPr>
      <w:rPr>
        <w:rFonts w:hint="default"/>
        <w:lang w:val="zh-TW" w:eastAsia="zh-TW" w:bidi="zh-TW"/>
      </w:rPr>
    </w:lvl>
    <w:lvl w:ilvl="4" w:tplc="F06E722C">
      <w:numFmt w:val="bullet"/>
      <w:lvlText w:val="•"/>
      <w:lvlJc w:val="left"/>
      <w:pPr>
        <w:ind w:left="4552" w:hanging="221"/>
      </w:pPr>
      <w:rPr>
        <w:rFonts w:hint="default"/>
        <w:lang w:val="zh-TW" w:eastAsia="zh-TW" w:bidi="zh-TW"/>
      </w:rPr>
    </w:lvl>
    <w:lvl w:ilvl="5" w:tplc="9CC4A244">
      <w:numFmt w:val="bullet"/>
      <w:lvlText w:val="•"/>
      <w:lvlJc w:val="left"/>
      <w:pPr>
        <w:ind w:left="5555" w:hanging="221"/>
      </w:pPr>
      <w:rPr>
        <w:rFonts w:hint="default"/>
        <w:lang w:val="zh-TW" w:eastAsia="zh-TW" w:bidi="zh-TW"/>
      </w:rPr>
    </w:lvl>
    <w:lvl w:ilvl="6" w:tplc="8FD2D1E8">
      <w:numFmt w:val="bullet"/>
      <w:lvlText w:val="•"/>
      <w:lvlJc w:val="left"/>
      <w:pPr>
        <w:ind w:left="6558" w:hanging="221"/>
      </w:pPr>
      <w:rPr>
        <w:rFonts w:hint="default"/>
        <w:lang w:val="zh-TW" w:eastAsia="zh-TW" w:bidi="zh-TW"/>
      </w:rPr>
    </w:lvl>
    <w:lvl w:ilvl="7" w:tplc="384E5096">
      <w:numFmt w:val="bullet"/>
      <w:lvlText w:val="•"/>
      <w:lvlJc w:val="left"/>
      <w:pPr>
        <w:ind w:left="7561" w:hanging="221"/>
      </w:pPr>
      <w:rPr>
        <w:rFonts w:hint="default"/>
        <w:lang w:val="zh-TW" w:eastAsia="zh-TW" w:bidi="zh-TW"/>
      </w:rPr>
    </w:lvl>
    <w:lvl w:ilvl="8" w:tplc="DB10838A">
      <w:numFmt w:val="bullet"/>
      <w:lvlText w:val="•"/>
      <w:lvlJc w:val="left"/>
      <w:pPr>
        <w:ind w:left="8564" w:hanging="221"/>
      </w:pPr>
      <w:rPr>
        <w:rFonts w:hint="default"/>
        <w:lang w:val="zh-TW" w:eastAsia="zh-TW" w:bidi="zh-TW"/>
      </w:rPr>
    </w:lvl>
  </w:abstractNum>
  <w:abstractNum w:abstractNumId="11" w15:restartNumberingAfterBreak="0">
    <w:nsid w:val="3B433069"/>
    <w:multiLevelType w:val="hybridMultilevel"/>
    <w:tmpl w:val="BEE0208A"/>
    <w:lvl w:ilvl="0" w:tplc="04090015">
      <w:start w:val="1"/>
      <w:numFmt w:val="taiwaneseCountingThousand"/>
      <w:lvlText w:val="%1、"/>
      <w:lvlJc w:val="left"/>
      <w:pPr>
        <w:ind w:left="2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52" w:hanging="480"/>
      </w:pPr>
    </w:lvl>
    <w:lvl w:ilvl="2" w:tplc="0409001B" w:tentative="1">
      <w:start w:val="1"/>
      <w:numFmt w:val="lowerRoman"/>
      <w:lvlText w:val="%3."/>
      <w:lvlJc w:val="right"/>
      <w:pPr>
        <w:ind w:left="3432" w:hanging="480"/>
      </w:pPr>
    </w:lvl>
    <w:lvl w:ilvl="3" w:tplc="0409000F" w:tentative="1">
      <w:start w:val="1"/>
      <w:numFmt w:val="decimal"/>
      <w:lvlText w:val="%4."/>
      <w:lvlJc w:val="left"/>
      <w:pPr>
        <w:ind w:left="3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2" w:hanging="480"/>
      </w:pPr>
    </w:lvl>
    <w:lvl w:ilvl="5" w:tplc="0409001B" w:tentative="1">
      <w:start w:val="1"/>
      <w:numFmt w:val="lowerRoman"/>
      <w:lvlText w:val="%6."/>
      <w:lvlJc w:val="right"/>
      <w:pPr>
        <w:ind w:left="4872" w:hanging="480"/>
      </w:pPr>
    </w:lvl>
    <w:lvl w:ilvl="6" w:tplc="0409000F" w:tentative="1">
      <w:start w:val="1"/>
      <w:numFmt w:val="decimal"/>
      <w:lvlText w:val="%7."/>
      <w:lvlJc w:val="left"/>
      <w:pPr>
        <w:ind w:left="5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2" w:hanging="480"/>
      </w:pPr>
    </w:lvl>
    <w:lvl w:ilvl="8" w:tplc="0409001B" w:tentative="1">
      <w:start w:val="1"/>
      <w:numFmt w:val="lowerRoman"/>
      <w:lvlText w:val="%9."/>
      <w:lvlJc w:val="right"/>
      <w:pPr>
        <w:ind w:left="6312" w:hanging="480"/>
      </w:pPr>
    </w:lvl>
  </w:abstractNum>
  <w:abstractNum w:abstractNumId="12" w15:restartNumberingAfterBreak="0">
    <w:nsid w:val="3B62557B"/>
    <w:multiLevelType w:val="hybridMultilevel"/>
    <w:tmpl w:val="16C4B23E"/>
    <w:lvl w:ilvl="0" w:tplc="716E11CE">
      <w:numFmt w:val="bullet"/>
      <w:lvlText w:val=""/>
      <w:lvlJc w:val="left"/>
      <w:pPr>
        <w:ind w:left="2473" w:hanging="480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1" w:tplc="762C05F2">
      <w:numFmt w:val="bullet"/>
      <w:lvlText w:val=""/>
      <w:lvlJc w:val="left"/>
      <w:pPr>
        <w:ind w:left="2701" w:hanging="423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2" w:tplc="94CA906C">
      <w:numFmt w:val="bullet"/>
      <w:lvlText w:val="•"/>
      <w:lvlJc w:val="left"/>
      <w:pPr>
        <w:ind w:left="2840" w:hanging="423"/>
      </w:pPr>
      <w:rPr>
        <w:rFonts w:hint="default"/>
        <w:lang w:val="zh-TW" w:eastAsia="zh-TW" w:bidi="zh-TW"/>
      </w:rPr>
    </w:lvl>
    <w:lvl w:ilvl="3" w:tplc="1C647734">
      <w:numFmt w:val="bullet"/>
      <w:lvlText w:val="•"/>
      <w:lvlJc w:val="left"/>
      <w:pPr>
        <w:ind w:left="3806" w:hanging="423"/>
      </w:pPr>
      <w:rPr>
        <w:rFonts w:hint="default"/>
        <w:lang w:val="zh-TW" w:eastAsia="zh-TW" w:bidi="zh-TW"/>
      </w:rPr>
    </w:lvl>
    <w:lvl w:ilvl="4" w:tplc="84F89E3A">
      <w:numFmt w:val="bullet"/>
      <w:lvlText w:val="•"/>
      <w:lvlJc w:val="left"/>
      <w:pPr>
        <w:ind w:left="4772" w:hanging="423"/>
      </w:pPr>
      <w:rPr>
        <w:rFonts w:hint="default"/>
        <w:lang w:val="zh-TW" w:eastAsia="zh-TW" w:bidi="zh-TW"/>
      </w:rPr>
    </w:lvl>
    <w:lvl w:ilvl="5" w:tplc="80F81CE0">
      <w:numFmt w:val="bullet"/>
      <w:lvlText w:val="•"/>
      <w:lvlJc w:val="left"/>
      <w:pPr>
        <w:ind w:left="5739" w:hanging="423"/>
      </w:pPr>
      <w:rPr>
        <w:rFonts w:hint="default"/>
        <w:lang w:val="zh-TW" w:eastAsia="zh-TW" w:bidi="zh-TW"/>
      </w:rPr>
    </w:lvl>
    <w:lvl w:ilvl="6" w:tplc="386E4DA6">
      <w:numFmt w:val="bullet"/>
      <w:lvlText w:val="•"/>
      <w:lvlJc w:val="left"/>
      <w:pPr>
        <w:ind w:left="6705" w:hanging="423"/>
      </w:pPr>
      <w:rPr>
        <w:rFonts w:hint="default"/>
        <w:lang w:val="zh-TW" w:eastAsia="zh-TW" w:bidi="zh-TW"/>
      </w:rPr>
    </w:lvl>
    <w:lvl w:ilvl="7" w:tplc="6C0EF04E">
      <w:numFmt w:val="bullet"/>
      <w:lvlText w:val="•"/>
      <w:lvlJc w:val="left"/>
      <w:pPr>
        <w:ind w:left="7672" w:hanging="423"/>
      </w:pPr>
      <w:rPr>
        <w:rFonts w:hint="default"/>
        <w:lang w:val="zh-TW" w:eastAsia="zh-TW" w:bidi="zh-TW"/>
      </w:rPr>
    </w:lvl>
    <w:lvl w:ilvl="8" w:tplc="771270DC">
      <w:numFmt w:val="bullet"/>
      <w:lvlText w:val="•"/>
      <w:lvlJc w:val="left"/>
      <w:pPr>
        <w:ind w:left="8638" w:hanging="423"/>
      </w:pPr>
      <w:rPr>
        <w:rFonts w:hint="default"/>
        <w:lang w:val="zh-TW" w:eastAsia="zh-TW" w:bidi="zh-TW"/>
      </w:rPr>
    </w:lvl>
  </w:abstractNum>
  <w:abstractNum w:abstractNumId="13" w15:restartNumberingAfterBreak="0">
    <w:nsid w:val="47862194"/>
    <w:multiLevelType w:val="hybridMultilevel"/>
    <w:tmpl w:val="3C6672D4"/>
    <w:lvl w:ilvl="0" w:tplc="3B44FCCC">
      <w:start w:val="1"/>
      <w:numFmt w:val="taiwaneseCountingThousand"/>
      <w:lvlText w:val="(%1)"/>
      <w:lvlJc w:val="left"/>
      <w:pPr>
        <w:ind w:left="1570" w:hanging="720"/>
      </w:pPr>
      <w:rPr>
        <w:rFonts w:ascii="標楷體" w:eastAsia="標楷體" w:hAnsi="標楷體" w:cs="標楷體"/>
        <w:color w:val="auto"/>
      </w:rPr>
    </w:lvl>
    <w:lvl w:ilvl="1" w:tplc="B3264576">
      <w:start w:val="1"/>
      <w:numFmt w:val="decimal"/>
      <w:lvlText w:val="%2."/>
      <w:lvlJc w:val="left"/>
      <w:pPr>
        <w:ind w:left="2050" w:hanging="720"/>
      </w:pPr>
      <w:rPr>
        <w:rFonts w:ascii="標楷體" w:eastAsia="標楷體" w:hAnsi="標楷體" w:cs="標楷體"/>
        <w:color w:val="auto"/>
      </w:rPr>
    </w:lvl>
    <w:lvl w:ilvl="2" w:tplc="B17C6978">
      <w:start w:val="1"/>
      <w:numFmt w:val="decimal"/>
      <w:lvlText w:val="(%3)"/>
      <w:lvlJc w:val="left"/>
      <w:pPr>
        <w:ind w:left="253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DC83348"/>
    <w:multiLevelType w:val="hybridMultilevel"/>
    <w:tmpl w:val="A9EC455A"/>
    <w:lvl w:ilvl="0" w:tplc="115C5FE2">
      <w:start w:val="1"/>
      <w:numFmt w:val="taiwaneseCountingThousand"/>
      <w:lvlText w:val="(%1)"/>
      <w:lvlJc w:val="left"/>
      <w:pPr>
        <w:ind w:left="1570" w:hanging="720"/>
      </w:pPr>
      <w:rPr>
        <w:rFonts w:ascii="標楷體" w:eastAsia="標楷體" w:hAnsi="標楷體" w:cs="標楷體"/>
        <w:color w:val="auto"/>
      </w:rPr>
    </w:lvl>
    <w:lvl w:ilvl="1" w:tplc="399EC26C">
      <w:start w:val="1"/>
      <w:numFmt w:val="decimal"/>
      <w:lvlText w:val="%2."/>
      <w:lvlJc w:val="left"/>
      <w:pPr>
        <w:ind w:left="2050" w:hanging="720"/>
      </w:pPr>
      <w:rPr>
        <w:rFonts w:ascii="標楷體" w:eastAsia="標楷體" w:hAnsi="標楷體" w:cs="標楷體"/>
      </w:rPr>
    </w:lvl>
    <w:lvl w:ilvl="2" w:tplc="E25EE4FA">
      <w:start w:val="1"/>
      <w:numFmt w:val="decimal"/>
      <w:lvlText w:val="%3."/>
      <w:lvlJc w:val="left"/>
      <w:pPr>
        <w:ind w:left="2530" w:hanging="720"/>
      </w:pPr>
      <w:rPr>
        <w:rFonts w:ascii="標楷體" w:eastAsia="標楷體" w:hAnsi="標楷體" w:cs="標楷體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585A39B7"/>
    <w:multiLevelType w:val="hybridMultilevel"/>
    <w:tmpl w:val="A0648CB0"/>
    <w:lvl w:ilvl="0" w:tplc="B674126E">
      <w:numFmt w:val="bullet"/>
      <w:lvlText w:val=""/>
      <w:lvlJc w:val="left"/>
      <w:pPr>
        <w:ind w:left="726" w:hanging="209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8A0D35A">
      <w:numFmt w:val="bullet"/>
      <w:lvlText w:val="•"/>
      <w:lvlJc w:val="left"/>
      <w:pPr>
        <w:ind w:left="1705" w:hanging="209"/>
      </w:pPr>
      <w:rPr>
        <w:rFonts w:hint="default"/>
        <w:lang w:val="zh-TW" w:eastAsia="zh-TW" w:bidi="zh-TW"/>
      </w:rPr>
    </w:lvl>
    <w:lvl w:ilvl="2" w:tplc="BBE27258">
      <w:numFmt w:val="bullet"/>
      <w:lvlText w:val="•"/>
      <w:lvlJc w:val="left"/>
      <w:pPr>
        <w:ind w:left="2690" w:hanging="209"/>
      </w:pPr>
      <w:rPr>
        <w:rFonts w:hint="default"/>
        <w:lang w:val="zh-TW" w:eastAsia="zh-TW" w:bidi="zh-TW"/>
      </w:rPr>
    </w:lvl>
    <w:lvl w:ilvl="3" w:tplc="08F4D12C">
      <w:numFmt w:val="bullet"/>
      <w:lvlText w:val="•"/>
      <w:lvlJc w:val="left"/>
      <w:pPr>
        <w:ind w:left="3675" w:hanging="209"/>
      </w:pPr>
      <w:rPr>
        <w:rFonts w:hint="default"/>
        <w:lang w:val="zh-TW" w:eastAsia="zh-TW" w:bidi="zh-TW"/>
      </w:rPr>
    </w:lvl>
    <w:lvl w:ilvl="4" w:tplc="10BC3A0E">
      <w:numFmt w:val="bullet"/>
      <w:lvlText w:val="•"/>
      <w:lvlJc w:val="left"/>
      <w:pPr>
        <w:ind w:left="4660" w:hanging="209"/>
      </w:pPr>
      <w:rPr>
        <w:rFonts w:hint="default"/>
        <w:lang w:val="zh-TW" w:eastAsia="zh-TW" w:bidi="zh-TW"/>
      </w:rPr>
    </w:lvl>
    <w:lvl w:ilvl="5" w:tplc="7C567DB2">
      <w:numFmt w:val="bullet"/>
      <w:lvlText w:val="•"/>
      <w:lvlJc w:val="left"/>
      <w:pPr>
        <w:ind w:left="5645" w:hanging="209"/>
      </w:pPr>
      <w:rPr>
        <w:rFonts w:hint="default"/>
        <w:lang w:val="zh-TW" w:eastAsia="zh-TW" w:bidi="zh-TW"/>
      </w:rPr>
    </w:lvl>
    <w:lvl w:ilvl="6" w:tplc="7550EF66">
      <w:numFmt w:val="bullet"/>
      <w:lvlText w:val="•"/>
      <w:lvlJc w:val="left"/>
      <w:pPr>
        <w:ind w:left="6630" w:hanging="209"/>
      </w:pPr>
      <w:rPr>
        <w:rFonts w:hint="default"/>
        <w:lang w:val="zh-TW" w:eastAsia="zh-TW" w:bidi="zh-TW"/>
      </w:rPr>
    </w:lvl>
    <w:lvl w:ilvl="7" w:tplc="9A0E710E">
      <w:numFmt w:val="bullet"/>
      <w:lvlText w:val="•"/>
      <w:lvlJc w:val="left"/>
      <w:pPr>
        <w:ind w:left="7615" w:hanging="209"/>
      </w:pPr>
      <w:rPr>
        <w:rFonts w:hint="default"/>
        <w:lang w:val="zh-TW" w:eastAsia="zh-TW" w:bidi="zh-TW"/>
      </w:rPr>
    </w:lvl>
    <w:lvl w:ilvl="8" w:tplc="7ED093E0">
      <w:numFmt w:val="bullet"/>
      <w:lvlText w:val="•"/>
      <w:lvlJc w:val="left"/>
      <w:pPr>
        <w:ind w:left="8600" w:hanging="209"/>
      </w:pPr>
      <w:rPr>
        <w:rFonts w:hint="default"/>
        <w:lang w:val="zh-TW" w:eastAsia="zh-TW" w:bidi="zh-TW"/>
      </w:rPr>
    </w:lvl>
  </w:abstractNum>
  <w:abstractNum w:abstractNumId="16" w15:restartNumberingAfterBreak="0">
    <w:nsid w:val="594F0222"/>
    <w:multiLevelType w:val="hybridMultilevel"/>
    <w:tmpl w:val="BB3C93E4"/>
    <w:lvl w:ilvl="0" w:tplc="427AAFCC">
      <w:start w:val="1"/>
      <w:numFmt w:val="taiwaneseCountingThousand"/>
      <w:lvlText w:val="%1、"/>
      <w:lvlJc w:val="left"/>
      <w:pPr>
        <w:ind w:left="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7" w15:restartNumberingAfterBreak="0">
    <w:nsid w:val="607B1FFE"/>
    <w:multiLevelType w:val="hybridMultilevel"/>
    <w:tmpl w:val="3B520E34"/>
    <w:lvl w:ilvl="0" w:tplc="399EC26C">
      <w:start w:val="1"/>
      <w:numFmt w:val="decimal"/>
      <w:lvlText w:val="%1."/>
      <w:lvlJc w:val="left"/>
      <w:pPr>
        <w:ind w:left="205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4F5A17"/>
    <w:multiLevelType w:val="hybridMultilevel"/>
    <w:tmpl w:val="CB0ADCAE"/>
    <w:lvl w:ilvl="0" w:tplc="399EC26C">
      <w:start w:val="1"/>
      <w:numFmt w:val="decimal"/>
      <w:lvlText w:val="%1."/>
      <w:lvlJc w:val="left"/>
      <w:pPr>
        <w:ind w:left="205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0F1217"/>
    <w:multiLevelType w:val="hybridMultilevel"/>
    <w:tmpl w:val="D6341762"/>
    <w:lvl w:ilvl="0" w:tplc="48124CF8">
      <w:start w:val="1"/>
      <w:numFmt w:val="taiwaneseCountingThousand"/>
      <w:lvlText w:val="(%1)"/>
      <w:lvlJc w:val="left"/>
      <w:pPr>
        <w:ind w:left="1570" w:hanging="720"/>
      </w:pPr>
      <w:rPr>
        <w:rFonts w:ascii="標楷體" w:eastAsia="標楷體" w:hAnsi="標楷體" w:cs="標楷體"/>
        <w:color w:val="auto"/>
      </w:rPr>
    </w:lvl>
    <w:lvl w:ilvl="1" w:tplc="555C25BA">
      <w:start w:val="1"/>
      <w:numFmt w:val="taiwaneseCountingThousand"/>
      <w:lvlText w:val="(%2)"/>
      <w:lvlJc w:val="left"/>
      <w:pPr>
        <w:ind w:left="2050" w:hanging="720"/>
      </w:pPr>
      <w:rPr>
        <w:rFonts w:hint="default"/>
      </w:rPr>
    </w:lvl>
    <w:lvl w:ilvl="2" w:tplc="10D61DD8">
      <w:start w:val="1"/>
      <w:numFmt w:val="decimal"/>
      <w:lvlText w:val="%3."/>
      <w:lvlJc w:val="left"/>
      <w:pPr>
        <w:ind w:left="21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0" w15:restartNumberingAfterBreak="0">
    <w:nsid w:val="66726DE9"/>
    <w:multiLevelType w:val="hybridMultilevel"/>
    <w:tmpl w:val="9C1C671E"/>
    <w:lvl w:ilvl="0" w:tplc="DE2C03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C62DC1"/>
    <w:multiLevelType w:val="hybridMultilevel"/>
    <w:tmpl w:val="649C3B1A"/>
    <w:lvl w:ilvl="0" w:tplc="ADFE92F4">
      <w:start w:val="1"/>
      <w:numFmt w:val="taiwaneseCountingThousand"/>
      <w:lvlText w:val="%1、"/>
      <w:lvlJc w:val="left"/>
      <w:pPr>
        <w:ind w:left="740" w:hanging="720"/>
      </w:pPr>
      <w:rPr>
        <w:rFonts w:cs="微軟正黑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2" w15:restartNumberingAfterBreak="0">
    <w:nsid w:val="793E195F"/>
    <w:multiLevelType w:val="hybridMultilevel"/>
    <w:tmpl w:val="0310F076"/>
    <w:lvl w:ilvl="0" w:tplc="BFB880A6">
      <w:start w:val="7"/>
      <w:numFmt w:val="ideographLegalTraditional"/>
      <w:lvlText w:val="%1、"/>
      <w:lvlJc w:val="left"/>
      <w:pPr>
        <w:ind w:left="74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6"/>
  </w:num>
  <w:num w:numId="6">
    <w:abstractNumId w:val="9"/>
  </w:num>
  <w:num w:numId="7">
    <w:abstractNumId w:val="16"/>
  </w:num>
  <w:num w:numId="8">
    <w:abstractNumId w:val="20"/>
  </w:num>
  <w:num w:numId="9">
    <w:abstractNumId w:val="21"/>
  </w:num>
  <w:num w:numId="10">
    <w:abstractNumId w:val="2"/>
  </w:num>
  <w:num w:numId="11">
    <w:abstractNumId w:val="22"/>
  </w:num>
  <w:num w:numId="12">
    <w:abstractNumId w:val="11"/>
  </w:num>
  <w:num w:numId="13">
    <w:abstractNumId w:val="0"/>
  </w:num>
  <w:num w:numId="14">
    <w:abstractNumId w:val="7"/>
  </w:num>
  <w:num w:numId="15">
    <w:abstractNumId w:val="14"/>
  </w:num>
  <w:num w:numId="16">
    <w:abstractNumId w:val="19"/>
  </w:num>
  <w:num w:numId="17">
    <w:abstractNumId w:val="13"/>
  </w:num>
  <w:num w:numId="18">
    <w:abstractNumId w:val="18"/>
  </w:num>
  <w:num w:numId="19">
    <w:abstractNumId w:val="17"/>
  </w:num>
  <w:num w:numId="20">
    <w:abstractNumId w:val="5"/>
  </w:num>
  <w:num w:numId="21">
    <w:abstractNumId w:val="8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60"/>
    <w:rsid w:val="000150FA"/>
    <w:rsid w:val="00040213"/>
    <w:rsid w:val="00041094"/>
    <w:rsid w:val="0006633C"/>
    <w:rsid w:val="0006638D"/>
    <w:rsid w:val="00066D26"/>
    <w:rsid w:val="000671FA"/>
    <w:rsid w:val="000A3C0A"/>
    <w:rsid w:val="000B226B"/>
    <w:rsid w:val="000D532F"/>
    <w:rsid w:val="000E1FA3"/>
    <w:rsid w:val="000F0FBA"/>
    <w:rsid w:val="000F71C1"/>
    <w:rsid w:val="00101319"/>
    <w:rsid w:val="001171B7"/>
    <w:rsid w:val="001437E8"/>
    <w:rsid w:val="0016674E"/>
    <w:rsid w:val="001F1FE7"/>
    <w:rsid w:val="0020475D"/>
    <w:rsid w:val="002319C3"/>
    <w:rsid w:val="00253A62"/>
    <w:rsid w:val="002649A9"/>
    <w:rsid w:val="002A48E0"/>
    <w:rsid w:val="002A59AB"/>
    <w:rsid w:val="002C0C1F"/>
    <w:rsid w:val="002C0CED"/>
    <w:rsid w:val="00331B06"/>
    <w:rsid w:val="003407AA"/>
    <w:rsid w:val="00351E29"/>
    <w:rsid w:val="00353A99"/>
    <w:rsid w:val="00354AE6"/>
    <w:rsid w:val="003840B0"/>
    <w:rsid w:val="003C7916"/>
    <w:rsid w:val="0040476D"/>
    <w:rsid w:val="00434925"/>
    <w:rsid w:val="00434AFE"/>
    <w:rsid w:val="004818F1"/>
    <w:rsid w:val="00491FF3"/>
    <w:rsid w:val="004C446F"/>
    <w:rsid w:val="00501235"/>
    <w:rsid w:val="00513F57"/>
    <w:rsid w:val="00541CDA"/>
    <w:rsid w:val="005510EE"/>
    <w:rsid w:val="00592A80"/>
    <w:rsid w:val="00593CC6"/>
    <w:rsid w:val="005C5410"/>
    <w:rsid w:val="005D3275"/>
    <w:rsid w:val="005D436F"/>
    <w:rsid w:val="005D6D47"/>
    <w:rsid w:val="00601E60"/>
    <w:rsid w:val="00605BBC"/>
    <w:rsid w:val="00654590"/>
    <w:rsid w:val="00674686"/>
    <w:rsid w:val="00696B96"/>
    <w:rsid w:val="006D51DD"/>
    <w:rsid w:val="006F1A83"/>
    <w:rsid w:val="00724E29"/>
    <w:rsid w:val="00740CF8"/>
    <w:rsid w:val="00757DF8"/>
    <w:rsid w:val="007653A6"/>
    <w:rsid w:val="00772F69"/>
    <w:rsid w:val="007F0D80"/>
    <w:rsid w:val="00835741"/>
    <w:rsid w:val="00843C83"/>
    <w:rsid w:val="008470E1"/>
    <w:rsid w:val="008473DA"/>
    <w:rsid w:val="00854136"/>
    <w:rsid w:val="00866E1D"/>
    <w:rsid w:val="00867C1F"/>
    <w:rsid w:val="008B3CD3"/>
    <w:rsid w:val="008F78AC"/>
    <w:rsid w:val="0090200B"/>
    <w:rsid w:val="00906C51"/>
    <w:rsid w:val="00931548"/>
    <w:rsid w:val="00946B5D"/>
    <w:rsid w:val="00952671"/>
    <w:rsid w:val="00963A8B"/>
    <w:rsid w:val="00965901"/>
    <w:rsid w:val="00974802"/>
    <w:rsid w:val="00985CD8"/>
    <w:rsid w:val="009C5574"/>
    <w:rsid w:val="009E0084"/>
    <w:rsid w:val="009E2E7B"/>
    <w:rsid w:val="00A23723"/>
    <w:rsid w:val="00A26133"/>
    <w:rsid w:val="00A40F45"/>
    <w:rsid w:val="00A50EE1"/>
    <w:rsid w:val="00AB1495"/>
    <w:rsid w:val="00AD1361"/>
    <w:rsid w:val="00AF451C"/>
    <w:rsid w:val="00B06FE7"/>
    <w:rsid w:val="00B16C03"/>
    <w:rsid w:val="00B21F85"/>
    <w:rsid w:val="00B27DBE"/>
    <w:rsid w:val="00B57BB4"/>
    <w:rsid w:val="00B60512"/>
    <w:rsid w:val="00B62617"/>
    <w:rsid w:val="00B96246"/>
    <w:rsid w:val="00BF1A08"/>
    <w:rsid w:val="00C03D21"/>
    <w:rsid w:val="00C055E6"/>
    <w:rsid w:val="00C464B3"/>
    <w:rsid w:val="00C55BA4"/>
    <w:rsid w:val="00C85564"/>
    <w:rsid w:val="00C8635B"/>
    <w:rsid w:val="00CB040A"/>
    <w:rsid w:val="00CE40EA"/>
    <w:rsid w:val="00CF473E"/>
    <w:rsid w:val="00D202AC"/>
    <w:rsid w:val="00D21DCA"/>
    <w:rsid w:val="00D459C4"/>
    <w:rsid w:val="00D618D5"/>
    <w:rsid w:val="00D6597B"/>
    <w:rsid w:val="00D66976"/>
    <w:rsid w:val="00D84A13"/>
    <w:rsid w:val="00D96B6B"/>
    <w:rsid w:val="00DA1333"/>
    <w:rsid w:val="00DA2ADE"/>
    <w:rsid w:val="00DD1B08"/>
    <w:rsid w:val="00DD210D"/>
    <w:rsid w:val="00DF18B1"/>
    <w:rsid w:val="00E11C9F"/>
    <w:rsid w:val="00E26338"/>
    <w:rsid w:val="00E35CD0"/>
    <w:rsid w:val="00EA06B4"/>
    <w:rsid w:val="00EA4BB8"/>
    <w:rsid w:val="00EA5576"/>
    <w:rsid w:val="00EA5F9A"/>
    <w:rsid w:val="00EE291A"/>
    <w:rsid w:val="00EF193C"/>
    <w:rsid w:val="00F1054F"/>
    <w:rsid w:val="00F30CFC"/>
    <w:rsid w:val="00F6383D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67C10A"/>
  <w15:docId w15:val="{9F100913-276E-4F57-AD7F-52168F4D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link w:val="10"/>
    <w:uiPriority w:val="1"/>
    <w:qFormat/>
    <w:pPr>
      <w:ind w:left="2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3" w:hanging="423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E26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633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E26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633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Hyperlink"/>
    <w:basedOn w:val="a0"/>
    <w:uiPriority w:val="99"/>
    <w:unhideWhenUsed/>
    <w:rsid w:val="00E2633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26338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A06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A06B4"/>
  </w:style>
  <w:style w:type="character" w:customStyle="1" w:styleId="ad">
    <w:name w:val="註解文字 字元"/>
    <w:basedOn w:val="a0"/>
    <w:link w:val="ac"/>
    <w:uiPriority w:val="99"/>
    <w:semiHidden/>
    <w:rsid w:val="00EA06B4"/>
    <w:rPr>
      <w:rFonts w:ascii="標楷體" w:eastAsia="標楷體" w:hAnsi="標楷體" w:cs="標楷體"/>
      <w:lang w:val="zh-TW" w:eastAsia="zh-TW" w:bidi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06B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A06B4"/>
    <w:rPr>
      <w:rFonts w:ascii="標楷體" w:eastAsia="標楷體" w:hAnsi="標楷體" w:cs="標楷體"/>
      <w:b/>
      <w:bCs/>
      <w:lang w:val="zh-TW" w:eastAsia="zh-TW" w:bidi="zh-TW"/>
    </w:rPr>
  </w:style>
  <w:style w:type="paragraph" w:styleId="af0">
    <w:name w:val="Balloon Text"/>
    <w:basedOn w:val="a"/>
    <w:link w:val="af1"/>
    <w:uiPriority w:val="99"/>
    <w:semiHidden/>
    <w:unhideWhenUsed/>
    <w:rsid w:val="00EA0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A06B4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Web">
    <w:name w:val="Normal (Web)"/>
    <w:basedOn w:val="a"/>
    <w:uiPriority w:val="99"/>
    <w:semiHidden/>
    <w:unhideWhenUsed/>
    <w:rsid w:val="000A3C0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paragraph" w:customStyle="1" w:styleId="Default">
    <w:name w:val="Default"/>
    <w:rsid w:val="0040476D"/>
    <w:pPr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11">
    <w:name w:val="未解析的提及1"/>
    <w:basedOn w:val="a0"/>
    <w:uiPriority w:val="99"/>
    <w:semiHidden/>
    <w:unhideWhenUsed/>
    <w:rsid w:val="00AB149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D436F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DA133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1"/>
    <w:rsid w:val="00D202AC"/>
    <w:rPr>
      <w:rFonts w:ascii="微軟正黑體" w:eastAsia="微軟正黑體" w:hAnsi="微軟正黑體" w:cs="微軟正黑體"/>
      <w:b/>
      <w:bCs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VqK1e" TargetMode="External"/><Relationship Id="rId13" Type="http://schemas.openxmlformats.org/officeDocument/2006/relationships/hyperlink" Target="http://www.e-bus.taipei.gov.tw/Period14/BusStop.asp?rid=810" TargetMode="External"/><Relationship Id="rId18" Type="http://schemas.openxmlformats.org/officeDocument/2006/relationships/hyperlink" Target="http://www.e-bus.taipei.gov.tw/Period14/BusStop.asp?rid=15531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://www.e-bus.taipei.gov.tw/Period14/BusStop.asp?rid=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-bus.taipei.gov.tw/Period14/BusStop.asp?rid=15314" TargetMode="External"/><Relationship Id="rId17" Type="http://schemas.openxmlformats.org/officeDocument/2006/relationships/hyperlink" Target="http://www.e-bus.taipei.gov.tw/Period14/BusStop.asp?rid=15531" TargetMode="External"/><Relationship Id="rId25" Type="http://schemas.openxmlformats.org/officeDocument/2006/relationships/hyperlink" Target="http://www.e-bus.taipei.gov.tw/Period14/BusStop.asp?rid=155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bus.taipei.gov.tw/Period23/BusStop.asp?rid=10762" TargetMode="External"/><Relationship Id="rId20" Type="http://schemas.openxmlformats.org/officeDocument/2006/relationships/hyperlink" Target="http://www.e-bus.taipei.gov.tw/Period14/BusStop.asp?rid=1531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bus.taipei.gov.tw/Period14/BusStop.asp?rid=15391" TargetMode="External"/><Relationship Id="rId24" Type="http://schemas.openxmlformats.org/officeDocument/2006/relationships/hyperlink" Target="http://www.e-bus.taipei.gov.tw/Period23/BusStop.asp?rid=107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bus.taipei.gov.tw/Period14/BusStop.asp?rid=10811" TargetMode="External"/><Relationship Id="rId23" Type="http://schemas.openxmlformats.org/officeDocument/2006/relationships/hyperlink" Target="http://www.e-bus.taipei.gov.tw/Period14/BusStop.asp?rid=10811" TargetMode="External"/><Relationship Id="rId28" Type="http://schemas.openxmlformats.org/officeDocument/2006/relationships/footer" Target="footer1.xml"/><Relationship Id="rId10" Type="http://schemas.openxmlformats.org/officeDocument/2006/relationships/hyperlink" Target="mailto:taco@utaipei.edu.tw" TargetMode="External"/><Relationship Id="rId19" Type="http://schemas.openxmlformats.org/officeDocument/2006/relationships/hyperlink" Target="http://www.e-bus.taipei.gov.tw/Period14/BusStop.asp?rid=153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ls.utaipei.edu.tw/index.php" TargetMode="External"/><Relationship Id="rId14" Type="http://schemas.openxmlformats.org/officeDocument/2006/relationships/hyperlink" Target="http://www.e-bus.taipei.gov.tw/Period23/BusStop.asp?rid=11815" TargetMode="External"/><Relationship Id="rId22" Type="http://schemas.openxmlformats.org/officeDocument/2006/relationships/hyperlink" Target="http://www.e-bus.taipei.gov.tw/Period23/BusStop.asp?rid=1181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CEF1-515F-46C3-A1A8-C57A38D4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臺灣匈牙利運動論壇研習手冊</dc:title>
  <dc:creator>Kiki</dc:creator>
  <cp:lastModifiedBy>曾韻潔-mynewlife0904</cp:lastModifiedBy>
  <cp:revision>26</cp:revision>
  <cp:lastPrinted>2022-06-06T08:51:00Z</cp:lastPrinted>
  <dcterms:created xsi:type="dcterms:W3CDTF">2022-08-12T01:53:00Z</dcterms:created>
  <dcterms:modified xsi:type="dcterms:W3CDTF">2022-08-26T10:47:00Z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2022-03-15T00:00:00Z</vt:filetime>
  </property>
</Properties>
</file>